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5788A2E0"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0D2141" w:rsidRPr="000D2141">
        <w:rPr>
          <w:rFonts w:ascii="Arial" w:eastAsia="MS Mincho" w:hAnsi="Arial" w:cs="Arial"/>
          <w:b/>
          <w:bCs/>
          <w:noProof/>
          <w:sz w:val="28"/>
          <w:lang w:val="en-US"/>
        </w:rPr>
        <w:t>3GPP TSG RAN WG1 #11</w:t>
      </w:r>
      <w:r w:rsidR="00233A3F">
        <w:rPr>
          <w:rFonts w:ascii="Arial" w:eastAsia="MS Mincho" w:hAnsi="Arial" w:cs="Arial"/>
          <w:b/>
          <w:bCs/>
          <w:noProof/>
          <w:sz w:val="28"/>
          <w:lang w:val="en-US"/>
        </w:rPr>
        <w:t>8</w:t>
      </w:r>
      <w:r w:rsidR="00C14649">
        <w:rPr>
          <w:rFonts w:ascii="Arial" w:eastAsia="MS Mincho" w:hAnsi="Arial" w:cs="Arial"/>
          <w:b/>
          <w:bCs/>
          <w:noProof/>
          <w:sz w:val="28"/>
          <w:lang w:val="en-US"/>
        </w:rPr>
        <w:t>bis</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6A22C8" w:rsidRPr="006A22C8">
        <w:rPr>
          <w:rFonts w:ascii="Arial" w:eastAsia="MS Mincho" w:hAnsi="Arial" w:cs="Arial"/>
          <w:b/>
          <w:bCs/>
          <w:noProof/>
          <w:sz w:val="28"/>
          <w:lang w:val="en-US"/>
        </w:rPr>
        <w:t>R1-2408706</w:t>
      </w:r>
    </w:p>
    <w:p w14:paraId="3F4A827A" w14:textId="5C1E6957" w:rsidR="00424AE0" w:rsidRPr="00424AE0" w:rsidRDefault="00C14649" w:rsidP="00424AE0">
      <w:pPr>
        <w:tabs>
          <w:tab w:val="left" w:pos="1985"/>
        </w:tabs>
        <w:jc w:val="both"/>
        <w:rPr>
          <w:rFonts w:ascii="Arial" w:eastAsia="MS Mincho" w:hAnsi="Arial" w:cs="Arial"/>
          <w:b/>
          <w:bCs/>
          <w:noProof/>
          <w:sz w:val="28"/>
          <w:lang w:val="en-US"/>
        </w:rPr>
      </w:pPr>
      <w:r w:rsidRPr="00C14649">
        <w:rPr>
          <w:rFonts w:ascii="Arial" w:eastAsia="MS Mincho" w:hAnsi="Arial" w:cs="Arial"/>
          <w:b/>
          <w:bCs/>
          <w:sz w:val="28"/>
          <w:lang w:eastAsia="ja-JP"/>
        </w:rPr>
        <w:t>Hefei, China, October 14th – 18th, 2024</w:t>
      </w:r>
    </w:p>
    <w:p w14:paraId="788309BB" w14:textId="361FC141"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517634">
        <w:rPr>
          <w:rFonts w:ascii="Arial" w:eastAsia="MS Mincho" w:hAnsi="Arial" w:cs="Arial"/>
          <w:b/>
          <w:bCs/>
          <w:noProof/>
          <w:sz w:val="28"/>
          <w:lang w:val="en-US"/>
        </w:rPr>
        <w:t>9.5.</w:t>
      </w:r>
      <w:r w:rsidR="00B043E4">
        <w:rPr>
          <w:rFonts w:ascii="Arial" w:eastAsia="MS Mincho" w:hAnsi="Arial" w:cs="Arial"/>
          <w:b/>
          <w:bCs/>
          <w:noProof/>
          <w:sz w:val="28"/>
          <w:lang w:val="en-US"/>
        </w:rPr>
        <w:t>1</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0565907D"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B043E4" w:rsidRPr="00B043E4">
        <w:rPr>
          <w:rFonts w:ascii="Arial" w:eastAsia="MS Mincho" w:hAnsi="Arial" w:cs="Arial"/>
          <w:b/>
          <w:bCs/>
          <w:noProof/>
          <w:sz w:val="28"/>
          <w:lang w:val="en-US"/>
        </w:rPr>
        <w:t>On-demand SSB SCell operation</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578E4757" w14:textId="36CA6E32" w:rsidR="00D07935" w:rsidRPr="005D6A7C" w:rsidRDefault="005F7FBB" w:rsidP="005D6A7C">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4C442FB1" w14:textId="67177F9B" w:rsidR="00790BE5" w:rsidRDefault="00BE2810" w:rsidP="00A72E93">
      <w:pPr>
        <w:spacing w:after="160" w:line="259" w:lineRule="auto"/>
        <w:contextualSpacing/>
        <w:rPr>
          <w:lang w:eastAsia="zh-TW"/>
        </w:rPr>
      </w:pPr>
      <w:r w:rsidRPr="00BE2810">
        <w:rPr>
          <w:lang w:eastAsia="zh-TW"/>
        </w:rPr>
        <w:t xml:space="preserve">In the </w:t>
      </w:r>
      <w:r>
        <w:rPr>
          <w:lang w:eastAsia="zh-TW"/>
        </w:rPr>
        <w:t>WID</w:t>
      </w:r>
      <w:r w:rsidRPr="00BE2810">
        <w:rPr>
          <w:lang w:eastAsia="zh-TW"/>
        </w:rPr>
        <w:t xml:space="preserve"> of Rel-1</w:t>
      </w:r>
      <w:r>
        <w:rPr>
          <w:lang w:eastAsia="zh-TW"/>
        </w:rPr>
        <w:t>9</w:t>
      </w:r>
      <w:r w:rsidRPr="00BE2810">
        <w:rPr>
          <w:lang w:eastAsia="zh-TW"/>
        </w:rPr>
        <w:t xml:space="preserve"> network energy savings</w:t>
      </w:r>
      <w:r>
        <w:rPr>
          <w:lang w:eastAsia="zh-TW"/>
        </w:rPr>
        <w:t xml:space="preserve"> (NES)</w:t>
      </w:r>
      <w:r w:rsidRPr="00BE2810">
        <w:rPr>
          <w:lang w:eastAsia="zh-TW"/>
        </w:rPr>
        <w:t xml:space="preserve"> [1], the objective of </w:t>
      </w:r>
      <w:r>
        <w:rPr>
          <w:lang w:eastAsia="zh-TW"/>
        </w:rPr>
        <w:t>o</w:t>
      </w:r>
      <w:r w:rsidRPr="00BE2810">
        <w:rPr>
          <w:lang w:eastAsia="zh-TW"/>
        </w:rPr>
        <w:t xml:space="preserve">n-demand </w:t>
      </w:r>
      <w:r w:rsidR="0074517F" w:rsidRPr="0074517F">
        <w:rPr>
          <w:lang w:eastAsia="zh-TW"/>
        </w:rPr>
        <w:t xml:space="preserve">SSB </w:t>
      </w:r>
      <w:proofErr w:type="spellStart"/>
      <w:r w:rsidR="0074517F" w:rsidRPr="0074517F">
        <w:rPr>
          <w:lang w:eastAsia="zh-TW"/>
        </w:rPr>
        <w:t>SCell</w:t>
      </w:r>
      <w:proofErr w:type="spellEnd"/>
      <w:r w:rsidR="0074517F" w:rsidRPr="0074517F">
        <w:rPr>
          <w:lang w:eastAsia="zh-TW"/>
        </w:rPr>
        <w:t xml:space="preserve"> operation</w:t>
      </w:r>
      <w:r w:rsidRPr="00BE2810">
        <w:rPr>
          <w:lang w:eastAsia="zh-TW"/>
        </w:rPr>
        <w:t xml:space="preserve"> are listed as </w:t>
      </w:r>
      <w:r w:rsidR="007B671F">
        <w:rPr>
          <w:lang w:eastAsia="zh-TW"/>
        </w:rPr>
        <w:t>below</w:t>
      </w:r>
      <w:r w:rsidRPr="00BE2810">
        <w:rPr>
          <w:lang w:eastAsia="zh-TW"/>
        </w:rPr>
        <w:t>:</w:t>
      </w:r>
    </w:p>
    <w:p w14:paraId="32C8B162" w14:textId="59EA53DB" w:rsidR="00BE2810" w:rsidRDefault="00BE2810" w:rsidP="00A72E93">
      <w:pPr>
        <w:spacing w:after="160" w:line="259" w:lineRule="auto"/>
        <w:contextualSpacing/>
        <w:rPr>
          <w:rFonts w:eastAsiaTheme="minorEastAsia"/>
          <w:lang w:eastAsia="zh-TW"/>
        </w:rPr>
      </w:pPr>
    </w:p>
    <w:p w14:paraId="185BD674" w14:textId="77777777" w:rsidR="0074517F" w:rsidRDefault="0074517F" w:rsidP="0074517F">
      <w:pPr>
        <w:numPr>
          <w:ilvl w:val="0"/>
          <w:numId w:val="19"/>
        </w:numPr>
        <w:rPr>
          <w:rFonts w:asciiTheme="minorHAnsi" w:eastAsiaTheme="minorEastAsia" w:hAnsiTheme="minorHAnsi"/>
          <w:szCs w:val="22"/>
          <w:lang w:val="en-US" w:eastAsia="zh-TW"/>
        </w:rPr>
      </w:pPr>
      <w:r>
        <w:rPr>
          <w:highlight w:val="cyan"/>
        </w:rPr>
        <w:t>Specify</w:t>
      </w:r>
      <w:r>
        <w:t xml:space="preserve"> </w:t>
      </w:r>
      <w:r>
        <w:rPr>
          <w:highlight w:val="yellow"/>
        </w:rPr>
        <w:t>procedures</w:t>
      </w:r>
      <w:r>
        <w:t xml:space="preserve"> and </w:t>
      </w:r>
      <w:proofErr w:type="spellStart"/>
      <w:r>
        <w:rPr>
          <w:highlight w:val="yellow"/>
        </w:rPr>
        <w:t>signaling</w:t>
      </w:r>
      <w:proofErr w:type="spellEnd"/>
      <w:r>
        <w:rPr>
          <w:highlight w:val="yellow"/>
        </w:rPr>
        <w:t xml:space="preserve"> method(s)</w:t>
      </w:r>
      <w:r>
        <w:t xml:space="preserve"> to support </w:t>
      </w:r>
      <w:r>
        <w:rPr>
          <w:highlight w:val="yellow"/>
        </w:rPr>
        <w:t xml:space="preserve">on-demand SSB </w:t>
      </w:r>
      <w:proofErr w:type="spellStart"/>
      <w:r>
        <w:rPr>
          <w:highlight w:val="yellow"/>
        </w:rPr>
        <w:t>SCell</w:t>
      </w:r>
      <w:proofErr w:type="spellEnd"/>
      <w:r>
        <w:rPr>
          <w:highlight w:val="yellow"/>
        </w:rPr>
        <w:t xml:space="preserve"> operation</w:t>
      </w:r>
      <w:r>
        <w:t xml:space="preserve"> for UEs in </w:t>
      </w:r>
      <w:r>
        <w:rPr>
          <w:highlight w:val="yellow"/>
        </w:rPr>
        <w:t>connected mode</w:t>
      </w:r>
      <w:r>
        <w:t xml:space="preserve"> configured with </w:t>
      </w:r>
      <w:r>
        <w:rPr>
          <w:highlight w:val="yellow"/>
        </w:rPr>
        <w:t>CA</w:t>
      </w:r>
      <w:r>
        <w:t xml:space="preserve">, for both </w:t>
      </w:r>
      <w:r>
        <w:rPr>
          <w:highlight w:val="yellow"/>
        </w:rPr>
        <w:t>intra-/inter-band CA</w:t>
      </w:r>
      <w:r>
        <w:t>. [RAN1/2/3/4]</w:t>
      </w:r>
    </w:p>
    <w:p w14:paraId="163ECE26" w14:textId="77777777" w:rsidR="0074517F" w:rsidRDefault="0074517F" w:rsidP="0074517F">
      <w:pPr>
        <w:numPr>
          <w:ilvl w:val="1"/>
          <w:numId w:val="19"/>
        </w:numPr>
      </w:pPr>
      <w:r>
        <w:t xml:space="preserve">Specify </w:t>
      </w:r>
      <w:r>
        <w:rPr>
          <w:highlight w:val="yellow"/>
        </w:rPr>
        <w:t>triggering method(s)</w:t>
      </w:r>
      <w:r>
        <w:t xml:space="preserve"> (select from </w:t>
      </w:r>
      <w:r>
        <w:rPr>
          <w:highlight w:val="yellow"/>
        </w:rPr>
        <w:t>UE uplink wake-up-signal</w:t>
      </w:r>
      <w:r>
        <w:t xml:space="preserve"> using an </w:t>
      </w:r>
      <w:r>
        <w:rPr>
          <w:b/>
          <w:bCs/>
        </w:rPr>
        <w:t>existing signal/channel</w:t>
      </w:r>
      <w:r>
        <w:t xml:space="preserve">, </w:t>
      </w:r>
      <w:r>
        <w:rPr>
          <w:highlight w:val="yellow"/>
        </w:rPr>
        <w:t>cell on/off indication via backhaul</w:t>
      </w:r>
      <w:r>
        <w:t xml:space="preserve">, </w:t>
      </w:r>
      <w:proofErr w:type="spellStart"/>
      <w:r>
        <w:rPr>
          <w:highlight w:val="yellow"/>
        </w:rPr>
        <w:t>Scell</w:t>
      </w:r>
      <w:proofErr w:type="spellEnd"/>
      <w:r>
        <w:rPr>
          <w:highlight w:val="yellow"/>
        </w:rPr>
        <w:t xml:space="preserve"> activation/deactivation </w:t>
      </w:r>
      <w:proofErr w:type="spellStart"/>
      <w:r>
        <w:rPr>
          <w:highlight w:val="yellow"/>
        </w:rPr>
        <w:t>signaling</w:t>
      </w:r>
      <w:proofErr w:type="spellEnd"/>
      <w:r>
        <w:t>)</w:t>
      </w:r>
    </w:p>
    <w:p w14:paraId="58E98840" w14:textId="2505EB54" w:rsidR="0074517F" w:rsidRPr="0074517F" w:rsidRDefault="0074517F" w:rsidP="0074517F">
      <w:pPr>
        <w:numPr>
          <w:ilvl w:val="1"/>
          <w:numId w:val="19"/>
        </w:numPr>
      </w:pPr>
      <w:r>
        <w:rPr>
          <w:b/>
          <w:bCs/>
        </w:rPr>
        <w:t>Note1</w:t>
      </w:r>
      <w:r>
        <w:t xml:space="preserve">: </w:t>
      </w:r>
      <w:r>
        <w:rPr>
          <w:highlight w:val="yellow"/>
        </w:rPr>
        <w:t>On-demand SSB</w:t>
      </w:r>
      <w:r>
        <w:t xml:space="preserve"> transmission can be used by UE for at least </w:t>
      </w:r>
      <w:proofErr w:type="spellStart"/>
      <w:r>
        <w:rPr>
          <w:highlight w:val="yellow"/>
        </w:rPr>
        <w:t>SCell</w:t>
      </w:r>
      <w:proofErr w:type="spellEnd"/>
      <w:r>
        <w:rPr>
          <w:highlight w:val="yellow"/>
        </w:rPr>
        <w:t xml:space="preserve"> time/frequency synchronization</w:t>
      </w:r>
      <w:r>
        <w:t xml:space="preserve">, </w:t>
      </w:r>
      <w:r>
        <w:rPr>
          <w:highlight w:val="yellow"/>
        </w:rPr>
        <w:t>L1/L3 measurements</w:t>
      </w:r>
      <w:r>
        <w:t xml:space="preserve"> and </w:t>
      </w:r>
      <w:proofErr w:type="spellStart"/>
      <w:r>
        <w:rPr>
          <w:highlight w:val="yellow"/>
        </w:rPr>
        <w:t>SCell</w:t>
      </w:r>
      <w:proofErr w:type="spellEnd"/>
      <w:r>
        <w:rPr>
          <w:highlight w:val="yellow"/>
        </w:rPr>
        <w:t xml:space="preserve"> activation</w:t>
      </w:r>
      <w:r>
        <w:t xml:space="preserve">, and is supported for </w:t>
      </w:r>
      <w:r>
        <w:rPr>
          <w:highlight w:val="yellow"/>
        </w:rPr>
        <w:t>FR1</w:t>
      </w:r>
      <w:r>
        <w:t xml:space="preserve"> and </w:t>
      </w:r>
      <w:r>
        <w:rPr>
          <w:highlight w:val="yellow"/>
        </w:rPr>
        <w:t>FR2</w:t>
      </w:r>
      <w:r>
        <w:t xml:space="preserve"> in </w:t>
      </w:r>
      <w:r>
        <w:rPr>
          <w:highlight w:val="yellow"/>
        </w:rPr>
        <w:t>non-shared spectrum</w:t>
      </w:r>
      <w:r>
        <w:t>.</w:t>
      </w:r>
    </w:p>
    <w:p w14:paraId="0667D045" w14:textId="77777777" w:rsidR="00157CD3" w:rsidRDefault="00157CD3" w:rsidP="00A72E93">
      <w:pPr>
        <w:spacing w:after="160" w:line="259" w:lineRule="auto"/>
        <w:contextualSpacing/>
        <w:rPr>
          <w:rFonts w:eastAsiaTheme="minorEastAsia"/>
          <w:lang w:eastAsia="zh-TW"/>
        </w:rPr>
      </w:pPr>
    </w:p>
    <w:p w14:paraId="2185FCCB" w14:textId="0998776C" w:rsidR="008B2C76" w:rsidRDefault="008B2C76" w:rsidP="008B2C76">
      <w:pPr>
        <w:spacing w:line="256" w:lineRule="auto"/>
        <w:contextualSpacing/>
        <w:rPr>
          <w:rFonts w:eastAsiaTheme="minorEastAsia"/>
          <w:lang w:eastAsia="zh-TW"/>
        </w:rPr>
      </w:pPr>
      <w:bookmarkStart w:id="2" w:name="OLE_LINK258"/>
      <w:r>
        <w:rPr>
          <w:lang w:eastAsia="zh-TW"/>
        </w:rPr>
        <w:t>In RAN1 #11</w:t>
      </w:r>
      <w:r w:rsidR="00157CD3">
        <w:rPr>
          <w:lang w:eastAsia="zh-TW"/>
        </w:rPr>
        <w:t>8</w:t>
      </w:r>
      <w:r>
        <w:rPr>
          <w:lang w:eastAsia="zh-TW"/>
        </w:rPr>
        <w:t xml:space="preserve"> [2], the following is agreed:</w:t>
      </w:r>
    </w:p>
    <w:p w14:paraId="2CF5183A" w14:textId="51AF3DD0" w:rsidR="008B2C76" w:rsidRDefault="008B2C76" w:rsidP="00A72E93">
      <w:pPr>
        <w:spacing w:after="160" w:line="259" w:lineRule="auto"/>
        <w:contextualSpacing/>
        <w:rPr>
          <w:rFonts w:eastAsiaTheme="minorEastAsia"/>
          <w:lang w:eastAsia="zh-TW"/>
        </w:rPr>
      </w:pPr>
    </w:p>
    <w:bookmarkEnd w:id="2"/>
    <w:p w14:paraId="0C23991A" w14:textId="77777777" w:rsidR="001F0A3F" w:rsidRDefault="001F0A3F" w:rsidP="001F0A3F">
      <w:pPr>
        <w:ind w:leftChars="100" w:left="200"/>
        <w:rPr>
          <w:highlight w:val="green"/>
          <w:lang w:eastAsia="x-none"/>
        </w:rPr>
      </w:pPr>
      <w:r>
        <w:rPr>
          <w:highlight w:val="green"/>
          <w:lang w:eastAsia="x-none"/>
        </w:rPr>
        <w:t>Agreement</w:t>
      </w:r>
    </w:p>
    <w:p w14:paraId="4CB54227" w14:textId="77777777" w:rsidR="001F0A3F" w:rsidRDefault="001F0A3F" w:rsidP="001F0A3F">
      <w:pPr>
        <w:numPr>
          <w:ilvl w:val="0"/>
          <w:numId w:val="40"/>
        </w:numPr>
        <w:spacing w:line="252" w:lineRule="auto"/>
        <w:ind w:leftChars="280" w:left="920"/>
        <w:jc w:val="both"/>
        <w:rPr>
          <w:rFonts w:eastAsia="Malgun Gothic"/>
          <w:szCs w:val="20"/>
          <w:lang w:eastAsia="x-none"/>
        </w:rPr>
      </w:pPr>
      <w:r>
        <w:rPr>
          <w:szCs w:val="20"/>
          <w:lang w:eastAsia="ko-KR"/>
        </w:rPr>
        <w:t>Update the previous RAN1 agreement as follows.</w:t>
      </w:r>
    </w:p>
    <w:p w14:paraId="60B7A57D" w14:textId="77777777" w:rsidR="001F0A3F" w:rsidRDefault="001F0A3F" w:rsidP="001F0A3F">
      <w:pPr>
        <w:numPr>
          <w:ilvl w:val="1"/>
          <w:numId w:val="40"/>
        </w:numPr>
        <w:spacing w:line="252" w:lineRule="auto"/>
        <w:ind w:leftChars="640" w:left="1640"/>
        <w:jc w:val="both"/>
        <w:rPr>
          <w:rFonts w:eastAsia="Malgun Gothic"/>
          <w:szCs w:val="20"/>
          <w:lang w:eastAsia="x-none"/>
        </w:rPr>
      </w:pPr>
      <w:r>
        <w:rPr>
          <w:rFonts w:eastAsia="Malgun Gothic"/>
          <w:szCs w:val="20"/>
          <w:highlight w:val="yellow"/>
          <w:lang w:eastAsia="ko-KR"/>
        </w:rPr>
        <w:t xml:space="preserve">At least support L1 measurement based on on-demand </w:t>
      </w:r>
      <w:proofErr w:type="gramStart"/>
      <w:r>
        <w:rPr>
          <w:rFonts w:eastAsia="Malgun Gothic"/>
          <w:szCs w:val="20"/>
          <w:highlight w:val="yellow"/>
          <w:lang w:eastAsia="ko-KR"/>
        </w:rPr>
        <w:t>SSB</w:t>
      </w:r>
      <w:proofErr w:type="gramEnd"/>
      <w:r>
        <w:rPr>
          <w:rFonts w:eastAsia="Malgun Gothic"/>
          <w:szCs w:val="20"/>
          <w:lang w:eastAsia="ko-KR"/>
        </w:rPr>
        <w:t xml:space="preserve"> </w:t>
      </w:r>
    </w:p>
    <w:p w14:paraId="005485A7" w14:textId="77777777" w:rsidR="001F0A3F" w:rsidRDefault="001F0A3F" w:rsidP="001F0A3F">
      <w:pPr>
        <w:numPr>
          <w:ilvl w:val="2"/>
          <w:numId w:val="40"/>
        </w:numPr>
        <w:spacing w:line="252" w:lineRule="auto"/>
        <w:ind w:leftChars="1000" w:left="2360"/>
        <w:jc w:val="both"/>
        <w:rPr>
          <w:rFonts w:ascii="Times New Roman" w:eastAsia="Malgun Gothic" w:hAnsi="Times New Roman"/>
          <w:lang w:eastAsia="x-none"/>
        </w:rPr>
      </w:pPr>
      <w:r>
        <w:rPr>
          <w:rFonts w:eastAsia="Malgun Gothic"/>
          <w:szCs w:val="20"/>
          <w:lang w:eastAsia="ko-KR"/>
        </w:rPr>
        <w:t xml:space="preserve">For L1 measurement based on on-demand SSB, periodic, semi-persistent, </w:t>
      </w:r>
      <w:r>
        <w:rPr>
          <w:rFonts w:eastAsia="Malgun Gothic"/>
          <w:strike/>
          <w:color w:val="FF0000"/>
          <w:szCs w:val="20"/>
          <w:lang w:eastAsia="ko-KR"/>
        </w:rPr>
        <w:t>[</w:t>
      </w:r>
      <w:r>
        <w:rPr>
          <w:rFonts w:eastAsia="Malgun Gothic"/>
          <w:szCs w:val="20"/>
          <w:highlight w:val="yellow"/>
          <w:lang w:eastAsia="ko-KR"/>
        </w:rPr>
        <w:t>and aperiodic</w:t>
      </w:r>
      <w:r>
        <w:rPr>
          <w:rFonts w:eastAsia="Malgun Gothic"/>
          <w:strike/>
          <w:color w:val="FF0000"/>
          <w:szCs w:val="20"/>
          <w:lang w:eastAsia="ko-KR"/>
        </w:rPr>
        <w:t>]</w:t>
      </w:r>
      <w:r>
        <w:rPr>
          <w:rFonts w:eastAsia="Malgun Gothic"/>
          <w:szCs w:val="20"/>
          <w:lang w:eastAsia="ko-KR"/>
        </w:rPr>
        <w:t xml:space="preserve"> L1 measurement reports based on existing CSI framework are supported.</w:t>
      </w:r>
    </w:p>
    <w:p w14:paraId="459817F5" w14:textId="77777777" w:rsidR="001F0A3F" w:rsidRDefault="001F0A3F" w:rsidP="001F0A3F">
      <w:pPr>
        <w:numPr>
          <w:ilvl w:val="3"/>
          <w:numId w:val="40"/>
        </w:numPr>
        <w:spacing w:line="252" w:lineRule="auto"/>
        <w:ind w:leftChars="1360" w:left="3080"/>
        <w:jc w:val="both"/>
        <w:rPr>
          <w:rFonts w:ascii="Times New Roman" w:eastAsia="Malgun Gothic" w:hAnsi="Times New Roman"/>
          <w:lang w:eastAsia="x-none"/>
        </w:rPr>
      </w:pPr>
      <w:r>
        <w:rPr>
          <w:rFonts w:eastAsia="Malgun Gothic"/>
          <w:szCs w:val="20"/>
          <w:lang w:eastAsia="ko-KR"/>
        </w:rPr>
        <w:t xml:space="preserve">FFS on potential enhancements of CSI report configuration and/or triggering/activation mechanisms for L1 measurement based on on-demand </w:t>
      </w:r>
      <w:proofErr w:type="gramStart"/>
      <w:r>
        <w:rPr>
          <w:rFonts w:eastAsia="Malgun Gothic"/>
          <w:szCs w:val="20"/>
          <w:lang w:eastAsia="ko-KR"/>
        </w:rPr>
        <w:t>SSB</w:t>
      </w:r>
      <w:proofErr w:type="gramEnd"/>
    </w:p>
    <w:p w14:paraId="76DBE5FF" w14:textId="77777777" w:rsidR="001F0A3F" w:rsidRDefault="001F0A3F" w:rsidP="001F0A3F">
      <w:pPr>
        <w:numPr>
          <w:ilvl w:val="3"/>
          <w:numId w:val="40"/>
        </w:numPr>
        <w:spacing w:line="252" w:lineRule="auto"/>
        <w:ind w:leftChars="1360" w:left="3080"/>
        <w:jc w:val="both"/>
        <w:rPr>
          <w:rFonts w:ascii="Times New Roman" w:eastAsia="Malgun Gothic" w:hAnsi="Times New Roman"/>
          <w:color w:val="FF0000"/>
          <w:lang w:eastAsia="x-none"/>
        </w:rPr>
      </w:pPr>
      <w:r>
        <w:rPr>
          <w:rFonts w:ascii="Times New Roman" w:eastAsia="Malgun Gothic" w:hAnsi="Times New Roman"/>
          <w:color w:val="FF0000"/>
          <w:lang w:eastAsia="x-none"/>
        </w:rPr>
        <w:t xml:space="preserve">The support of LTM is a separate discussion </w:t>
      </w:r>
      <w:proofErr w:type="gramStart"/>
      <w:r>
        <w:rPr>
          <w:rFonts w:ascii="Times New Roman" w:eastAsia="Malgun Gothic" w:hAnsi="Times New Roman"/>
          <w:color w:val="FF0000"/>
          <w:lang w:eastAsia="x-none"/>
        </w:rPr>
        <w:t>point</w:t>
      </w:r>
      <w:proofErr w:type="gramEnd"/>
    </w:p>
    <w:p w14:paraId="1C7AD52B" w14:textId="77777777" w:rsidR="001F0A3F" w:rsidRDefault="001F0A3F" w:rsidP="001F0A3F">
      <w:pPr>
        <w:ind w:leftChars="100" w:left="200"/>
        <w:rPr>
          <w:lang w:eastAsia="x-none"/>
        </w:rPr>
      </w:pPr>
    </w:p>
    <w:p w14:paraId="64B77A02" w14:textId="77777777" w:rsidR="001F0A3F" w:rsidRDefault="001F0A3F" w:rsidP="001F0A3F">
      <w:pPr>
        <w:ind w:leftChars="100" w:left="200"/>
        <w:rPr>
          <w:highlight w:val="green"/>
          <w:lang w:eastAsia="x-none"/>
        </w:rPr>
      </w:pPr>
      <w:r>
        <w:rPr>
          <w:highlight w:val="green"/>
          <w:lang w:eastAsia="x-none"/>
        </w:rPr>
        <w:t>Agreement</w:t>
      </w:r>
    </w:p>
    <w:p w14:paraId="6DD08287" w14:textId="77777777" w:rsidR="001F0A3F" w:rsidRDefault="001F0A3F" w:rsidP="001F0A3F">
      <w:pPr>
        <w:spacing w:line="252" w:lineRule="auto"/>
        <w:ind w:leftChars="100" w:left="200"/>
        <w:jc w:val="both"/>
        <w:rPr>
          <w:rFonts w:ascii="Times New Roman" w:eastAsia="Malgun Gothic" w:hAnsi="Times New Roman"/>
          <w:lang w:eastAsia="x-none"/>
        </w:rPr>
      </w:pPr>
      <w:r>
        <w:rPr>
          <w:szCs w:val="20"/>
          <w:lang w:eastAsia="ko-KR"/>
        </w:rPr>
        <w:t>For</w:t>
      </w:r>
      <w:r>
        <w:rPr>
          <w:szCs w:val="20"/>
          <w:lang w:eastAsia="x-none"/>
        </w:rPr>
        <w:t xml:space="preserve"> a cell supporting on-demand SSB </w:t>
      </w:r>
      <w:proofErr w:type="spellStart"/>
      <w:r>
        <w:rPr>
          <w:szCs w:val="20"/>
          <w:lang w:eastAsia="x-none"/>
        </w:rPr>
        <w:t>SCell</w:t>
      </w:r>
      <w:proofErr w:type="spellEnd"/>
      <w:r>
        <w:rPr>
          <w:szCs w:val="20"/>
          <w:lang w:eastAsia="x-none"/>
        </w:rPr>
        <w:t xml:space="preserve"> operation</w:t>
      </w:r>
      <w:r>
        <w:rPr>
          <w:szCs w:val="20"/>
          <w:lang w:eastAsia="ko-KR"/>
        </w:rPr>
        <w:t>,</w:t>
      </w:r>
    </w:p>
    <w:p w14:paraId="732C7325" w14:textId="77777777" w:rsidR="001F0A3F" w:rsidRDefault="001F0A3F" w:rsidP="001F0A3F">
      <w:pPr>
        <w:numPr>
          <w:ilvl w:val="0"/>
          <w:numId w:val="40"/>
        </w:numPr>
        <w:spacing w:line="252" w:lineRule="auto"/>
        <w:ind w:leftChars="280" w:left="920"/>
        <w:jc w:val="both"/>
        <w:rPr>
          <w:rFonts w:ascii="Times New Roman" w:eastAsia="Malgun Gothic" w:hAnsi="Times New Roman"/>
          <w:lang w:eastAsia="x-none"/>
        </w:rPr>
      </w:pPr>
      <w:r>
        <w:rPr>
          <w:rFonts w:ascii="Times New Roman" w:eastAsia="Malgun Gothic" w:hAnsi="Times New Roman"/>
          <w:highlight w:val="yellow"/>
          <w:lang w:eastAsia="x-none"/>
        </w:rPr>
        <w:t xml:space="preserve">Support RRC based </w:t>
      </w:r>
      <w:proofErr w:type="spellStart"/>
      <w:r>
        <w:rPr>
          <w:rFonts w:ascii="Times New Roman" w:eastAsia="Malgun Gothic" w:hAnsi="Times New Roman"/>
          <w:highlight w:val="yellow"/>
          <w:lang w:eastAsia="x-none"/>
        </w:rPr>
        <w:t>signaling</w:t>
      </w:r>
      <w:proofErr w:type="spellEnd"/>
      <w:r>
        <w:rPr>
          <w:rFonts w:ascii="Times New Roman" w:eastAsia="Malgun Gothic" w:hAnsi="Times New Roman"/>
          <w:lang w:eastAsia="x-none"/>
        </w:rPr>
        <w:t xml:space="preserve"> to </w:t>
      </w:r>
      <w:r>
        <w:rPr>
          <w:rFonts w:ascii="Times New Roman" w:eastAsia="Malgun Gothic" w:hAnsi="Times New Roman"/>
          <w:highlight w:val="yellow"/>
          <w:lang w:eastAsia="x-none"/>
        </w:rPr>
        <w:t>indicate on-demand SSB transmission</w:t>
      </w:r>
      <w:r>
        <w:rPr>
          <w:rFonts w:ascii="Times New Roman" w:eastAsia="Malgun Gothic" w:hAnsi="Times New Roman"/>
          <w:lang w:eastAsia="x-none"/>
        </w:rPr>
        <w:t xml:space="preserve"> on the cell </w:t>
      </w:r>
      <w:r>
        <w:rPr>
          <w:rFonts w:ascii="Times New Roman" w:eastAsia="Malgun Gothic" w:hAnsi="Times New Roman"/>
          <w:highlight w:val="yellow"/>
          <w:lang w:eastAsia="x-none"/>
        </w:rPr>
        <w:t>at least for the case</w:t>
      </w:r>
      <w:r>
        <w:rPr>
          <w:rFonts w:ascii="Times New Roman" w:eastAsia="Malgun Gothic" w:hAnsi="Times New Roman"/>
          <w:lang w:eastAsia="x-none"/>
        </w:rPr>
        <w:t xml:space="preserve"> where </w:t>
      </w:r>
      <w:r>
        <w:rPr>
          <w:rFonts w:ascii="Times New Roman" w:eastAsia="Malgun Gothic" w:hAnsi="Times New Roman"/>
          <w:lang w:eastAsia="ko-KR"/>
        </w:rPr>
        <w:t xml:space="preserve">this </w:t>
      </w:r>
      <w:r>
        <w:rPr>
          <w:rFonts w:ascii="Times New Roman" w:eastAsia="Malgun Gothic" w:hAnsi="Times New Roman"/>
          <w:highlight w:val="yellow"/>
          <w:lang w:eastAsia="x-none"/>
        </w:rPr>
        <w:t xml:space="preserve">RRC also configures the </w:t>
      </w:r>
      <w:proofErr w:type="spellStart"/>
      <w:r>
        <w:rPr>
          <w:rFonts w:ascii="Times New Roman" w:eastAsia="Malgun Gothic" w:hAnsi="Times New Roman"/>
          <w:highlight w:val="yellow"/>
          <w:lang w:eastAsia="x-none"/>
        </w:rPr>
        <w:t>SCell</w:t>
      </w:r>
      <w:proofErr w:type="spellEnd"/>
      <w:r>
        <w:rPr>
          <w:rFonts w:ascii="Times New Roman" w:eastAsia="Malgun Gothic" w:hAnsi="Times New Roman"/>
          <w:highlight w:val="yellow"/>
          <w:lang w:eastAsia="x-none"/>
        </w:rPr>
        <w:t>,</w:t>
      </w:r>
      <w:r>
        <w:rPr>
          <w:rFonts w:ascii="Times New Roman" w:eastAsia="Malgun Gothic" w:hAnsi="Times New Roman"/>
          <w:lang w:eastAsia="ko-KR"/>
        </w:rPr>
        <w:t xml:space="preserve"> </w:t>
      </w:r>
      <w:r>
        <w:rPr>
          <w:rFonts w:ascii="Times New Roman" w:eastAsia="Malgun Gothic" w:hAnsi="Times New Roman"/>
          <w:highlight w:val="yellow"/>
          <w:lang w:eastAsia="x-none"/>
        </w:rPr>
        <w:t xml:space="preserve">activates the </w:t>
      </w:r>
      <w:proofErr w:type="spellStart"/>
      <w:r>
        <w:rPr>
          <w:rFonts w:ascii="Times New Roman" w:eastAsia="Malgun Gothic" w:hAnsi="Times New Roman"/>
          <w:highlight w:val="yellow"/>
          <w:lang w:eastAsia="x-none"/>
        </w:rPr>
        <w:t>SCell</w:t>
      </w:r>
      <w:proofErr w:type="spellEnd"/>
      <w:r>
        <w:rPr>
          <w:rFonts w:ascii="Times New Roman" w:eastAsia="Malgun Gothic" w:hAnsi="Times New Roman"/>
          <w:lang w:eastAsia="ko-KR"/>
        </w:rPr>
        <w:t xml:space="preserve">, and </w:t>
      </w:r>
      <w:r>
        <w:rPr>
          <w:rFonts w:ascii="Times New Roman" w:eastAsia="Malgun Gothic" w:hAnsi="Times New Roman"/>
          <w:highlight w:val="yellow"/>
          <w:lang w:eastAsia="x-none"/>
        </w:rPr>
        <w:t>provides on-demand SSB configuration</w:t>
      </w:r>
      <w:r>
        <w:rPr>
          <w:rFonts w:ascii="Times New Roman" w:eastAsia="Malgun Gothic" w:hAnsi="Times New Roman"/>
          <w:lang w:eastAsia="x-none"/>
        </w:rPr>
        <w:t>.</w:t>
      </w:r>
    </w:p>
    <w:p w14:paraId="0B4A4742" w14:textId="77777777" w:rsidR="001F0A3F" w:rsidRDefault="001F0A3F" w:rsidP="001F0A3F">
      <w:pPr>
        <w:numPr>
          <w:ilvl w:val="1"/>
          <w:numId w:val="40"/>
        </w:numPr>
        <w:spacing w:line="252" w:lineRule="auto"/>
        <w:ind w:leftChars="640" w:left="1640"/>
        <w:jc w:val="both"/>
        <w:rPr>
          <w:rFonts w:ascii="Times New Roman" w:eastAsia="Malgun Gothic" w:hAnsi="Times New Roman"/>
          <w:lang w:eastAsia="x-none"/>
        </w:rPr>
      </w:pPr>
      <w:r>
        <w:rPr>
          <w:rFonts w:ascii="Times New Roman" w:eastAsia="Malgun Gothic" w:hAnsi="Times New Roman"/>
          <w:highlight w:val="cyan"/>
          <w:lang w:eastAsia="ko-KR"/>
        </w:rPr>
        <w:t>FFS</w:t>
      </w:r>
      <w:r>
        <w:rPr>
          <w:rFonts w:ascii="Times New Roman" w:eastAsia="Malgun Gothic" w:hAnsi="Times New Roman"/>
          <w:lang w:eastAsia="ko-KR"/>
        </w:rPr>
        <w:t xml:space="preserve">: Whether to support RRC based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for </w:t>
      </w:r>
      <w:r>
        <w:rPr>
          <w:rFonts w:ascii="Times New Roman" w:eastAsia="Malgun Gothic" w:hAnsi="Times New Roman"/>
          <w:highlight w:val="cyan"/>
          <w:lang w:eastAsia="ko-KR"/>
        </w:rPr>
        <w:t>other cases</w:t>
      </w:r>
      <w:r>
        <w:rPr>
          <w:rFonts w:ascii="Times New Roman" w:eastAsia="Malgun Gothic" w:hAnsi="Times New Roman"/>
          <w:lang w:eastAsia="ko-KR"/>
        </w:rPr>
        <w:t>.</w:t>
      </w:r>
    </w:p>
    <w:p w14:paraId="3B9C6959" w14:textId="77777777" w:rsidR="001F0A3F" w:rsidRDefault="001F0A3F" w:rsidP="001F0A3F">
      <w:pPr>
        <w:numPr>
          <w:ilvl w:val="0"/>
          <w:numId w:val="40"/>
        </w:numPr>
        <w:spacing w:line="252" w:lineRule="auto"/>
        <w:ind w:leftChars="280" w:left="920"/>
        <w:jc w:val="both"/>
        <w:rPr>
          <w:rFonts w:ascii="Times New Roman" w:eastAsia="Malgun Gothic" w:hAnsi="Times New Roman"/>
          <w:lang w:eastAsia="x-none"/>
        </w:rPr>
      </w:pPr>
      <w:r>
        <w:rPr>
          <w:rFonts w:ascii="Times New Roman" w:eastAsia="Malgun Gothic" w:hAnsi="Times New Roman"/>
          <w:highlight w:val="yellow"/>
          <w:lang w:eastAsia="x-none"/>
        </w:rPr>
        <w:t xml:space="preserve">Support MAC CE based </w:t>
      </w:r>
      <w:proofErr w:type="spellStart"/>
      <w:r>
        <w:rPr>
          <w:rFonts w:ascii="Times New Roman" w:eastAsia="Malgun Gothic" w:hAnsi="Times New Roman"/>
          <w:highlight w:val="yellow"/>
          <w:lang w:eastAsia="x-none"/>
        </w:rPr>
        <w:t>signaling</w:t>
      </w:r>
      <w:proofErr w:type="spellEnd"/>
      <w:r>
        <w:rPr>
          <w:rFonts w:ascii="Times New Roman" w:eastAsia="Malgun Gothic" w:hAnsi="Times New Roman"/>
          <w:highlight w:val="yellow"/>
          <w:lang w:eastAsia="x-none"/>
        </w:rPr>
        <w:t xml:space="preserve"> to indicate on-demand SSB transmission</w:t>
      </w:r>
      <w:r>
        <w:rPr>
          <w:rFonts w:ascii="Times New Roman" w:eastAsia="Malgun Gothic" w:hAnsi="Times New Roman"/>
          <w:lang w:eastAsia="x-none"/>
        </w:rPr>
        <w:t xml:space="preserve"> on the cell for Scenarios #2 and #2A.</w:t>
      </w:r>
    </w:p>
    <w:p w14:paraId="7A8241E9" w14:textId="77777777" w:rsidR="001F0A3F" w:rsidRDefault="001F0A3F" w:rsidP="001F0A3F">
      <w:pPr>
        <w:spacing w:line="252" w:lineRule="auto"/>
        <w:ind w:leftChars="100" w:left="200"/>
        <w:jc w:val="both"/>
        <w:rPr>
          <w:rFonts w:ascii="Times New Roman" w:eastAsia="Malgun Gothic" w:hAnsi="Times New Roman"/>
          <w:lang w:eastAsia="x-none"/>
        </w:rPr>
      </w:pPr>
      <w:r>
        <w:rPr>
          <w:rFonts w:ascii="Times New Roman" w:eastAsia="Malgun Gothic" w:hAnsi="Times New Roman"/>
          <w:lang w:eastAsia="x-none"/>
        </w:rPr>
        <w:t xml:space="preserve">Note: </w:t>
      </w:r>
      <w:r>
        <w:rPr>
          <w:rFonts w:ascii="Times New Roman" w:eastAsia="Malgun Gothic" w:hAnsi="Times New Roman"/>
          <w:highlight w:val="cyan"/>
          <w:lang w:eastAsia="x-none"/>
        </w:rPr>
        <w:t>Deactivation and adaptation of on-demand SSB transmission can be separately discussed</w:t>
      </w:r>
      <w:r>
        <w:rPr>
          <w:rFonts w:ascii="Times New Roman" w:eastAsia="Malgun Gothic" w:hAnsi="Times New Roman"/>
          <w:lang w:eastAsia="x-none"/>
        </w:rPr>
        <w:t>.</w:t>
      </w:r>
    </w:p>
    <w:p w14:paraId="72278BE4" w14:textId="77777777" w:rsidR="001F0A3F" w:rsidRDefault="001F0A3F" w:rsidP="001F0A3F">
      <w:pPr>
        <w:spacing w:line="252" w:lineRule="auto"/>
        <w:ind w:leftChars="100" w:left="200"/>
        <w:jc w:val="both"/>
        <w:rPr>
          <w:rFonts w:ascii="Times New Roman" w:eastAsia="Malgun Gothic" w:hAnsi="Times New Roman"/>
          <w:lang w:eastAsia="x-none"/>
        </w:rPr>
      </w:pPr>
    </w:p>
    <w:p w14:paraId="51658DC0" w14:textId="77777777" w:rsidR="001F0A3F" w:rsidRDefault="001F0A3F" w:rsidP="001F0A3F">
      <w:pPr>
        <w:ind w:leftChars="100" w:left="200"/>
        <w:rPr>
          <w:lang w:eastAsia="x-none"/>
        </w:rPr>
      </w:pPr>
      <w:r>
        <w:rPr>
          <w:highlight w:val="green"/>
          <w:lang w:eastAsia="x-none"/>
        </w:rPr>
        <w:t>Agreement</w:t>
      </w:r>
    </w:p>
    <w:p w14:paraId="3FFBCEC6" w14:textId="77777777" w:rsidR="001F0A3F" w:rsidRDefault="001F0A3F" w:rsidP="001F0A3F">
      <w:pPr>
        <w:spacing w:line="252" w:lineRule="auto"/>
        <w:ind w:leftChars="100" w:left="200"/>
        <w:jc w:val="both"/>
        <w:rPr>
          <w:rFonts w:ascii="Times New Roman" w:eastAsia="Malgun Gothic" w:hAnsi="Times New Roman"/>
          <w:lang w:eastAsia="x-none"/>
        </w:rPr>
      </w:pPr>
      <w:r>
        <w:rPr>
          <w:szCs w:val="20"/>
          <w:lang w:eastAsia="ko-KR"/>
        </w:rPr>
        <w:t>For</w:t>
      </w:r>
      <w:r>
        <w:rPr>
          <w:szCs w:val="20"/>
          <w:lang w:eastAsia="x-none"/>
        </w:rPr>
        <w:t xml:space="preserve"> a cell supporting on-demand SSB </w:t>
      </w:r>
      <w:proofErr w:type="spellStart"/>
      <w:r>
        <w:rPr>
          <w:szCs w:val="20"/>
          <w:lang w:eastAsia="x-none"/>
        </w:rPr>
        <w:t>S</w:t>
      </w:r>
      <w:r>
        <w:rPr>
          <w:szCs w:val="20"/>
          <w:lang w:eastAsia="ko-KR"/>
        </w:rPr>
        <w:t>C</w:t>
      </w:r>
      <w:r>
        <w:rPr>
          <w:szCs w:val="20"/>
          <w:lang w:eastAsia="x-none"/>
        </w:rPr>
        <w:t>ell</w:t>
      </w:r>
      <w:proofErr w:type="spellEnd"/>
      <w:r>
        <w:rPr>
          <w:szCs w:val="20"/>
          <w:lang w:eastAsia="x-none"/>
        </w:rPr>
        <w:t xml:space="preserve"> operation</w:t>
      </w:r>
      <w:r>
        <w:rPr>
          <w:szCs w:val="20"/>
          <w:lang w:eastAsia="ko-KR"/>
        </w:rPr>
        <w:t>,</w:t>
      </w:r>
      <w:r>
        <w:rPr>
          <w:rFonts w:ascii="Times New Roman" w:eastAsia="Malgun Gothic" w:hAnsi="Times New Roman"/>
          <w:lang w:eastAsia="x-none"/>
        </w:rPr>
        <w:t xml:space="preserve"> </w:t>
      </w:r>
      <w:r>
        <w:rPr>
          <w:rFonts w:ascii="Times New Roman" w:eastAsia="Malgun Gothic" w:hAnsi="Times New Roman"/>
          <w:highlight w:val="yellow"/>
          <w:lang w:eastAsia="x-none"/>
        </w:rPr>
        <w:t>a</w:t>
      </w:r>
      <w:r>
        <w:rPr>
          <w:rFonts w:ascii="Times New Roman" w:eastAsia="Malgun Gothic" w:hAnsi="Times New Roman"/>
          <w:highlight w:val="yellow"/>
          <w:lang w:eastAsia="ko-KR"/>
        </w:rPr>
        <w:t>t least for the following parameter(s)</w:t>
      </w:r>
      <w:r>
        <w:rPr>
          <w:rFonts w:ascii="Times New Roman" w:eastAsia="Malgun Gothic" w:hAnsi="Times New Roman"/>
          <w:lang w:eastAsia="ko-KR"/>
        </w:rPr>
        <w:t xml:space="preserve">, </w:t>
      </w:r>
      <w:r>
        <w:rPr>
          <w:rFonts w:ascii="Times New Roman" w:eastAsia="Malgun Gothic" w:hAnsi="Times New Roman"/>
          <w:highlight w:val="yellow"/>
          <w:lang w:eastAsia="ko-KR"/>
        </w:rPr>
        <w:t xml:space="preserve">multiple candidate values can be configured by </w:t>
      </w:r>
      <w:proofErr w:type="gramStart"/>
      <w:r>
        <w:rPr>
          <w:rFonts w:ascii="Times New Roman" w:eastAsia="Malgun Gothic" w:hAnsi="Times New Roman"/>
          <w:highlight w:val="yellow"/>
          <w:lang w:eastAsia="ko-KR"/>
        </w:rPr>
        <w:t>RRC</w:t>
      </w:r>
      <w:proofErr w:type="gramEnd"/>
      <w:r>
        <w:rPr>
          <w:rFonts w:ascii="Times New Roman" w:eastAsia="Malgun Gothic" w:hAnsi="Times New Roman"/>
          <w:lang w:eastAsia="ko-KR"/>
        </w:rPr>
        <w:t xml:space="preserve"> and the </w:t>
      </w:r>
      <w:r>
        <w:rPr>
          <w:rFonts w:ascii="Times New Roman" w:eastAsia="Malgun Gothic" w:hAnsi="Times New Roman"/>
          <w:highlight w:val="yellow"/>
          <w:lang w:eastAsia="ko-KR"/>
        </w:rPr>
        <w:t>applicable value can be indicated by MAC CE</w:t>
      </w:r>
      <w:r>
        <w:rPr>
          <w:rFonts w:ascii="Times New Roman" w:eastAsia="Malgun Gothic" w:hAnsi="Times New Roman"/>
          <w:lang w:eastAsia="ko-KR"/>
        </w:rPr>
        <w:t xml:space="preserve"> for on-demand SSB transmission indication for the cell.</w:t>
      </w:r>
    </w:p>
    <w:p w14:paraId="3A385B78" w14:textId="77777777" w:rsidR="001F0A3F" w:rsidRDefault="001F0A3F" w:rsidP="001F0A3F">
      <w:pPr>
        <w:numPr>
          <w:ilvl w:val="0"/>
          <w:numId w:val="40"/>
        </w:numPr>
        <w:spacing w:line="252" w:lineRule="auto"/>
        <w:ind w:leftChars="280" w:left="920"/>
        <w:jc w:val="both"/>
        <w:rPr>
          <w:rFonts w:ascii="Times New Roman" w:eastAsia="Malgun Gothic" w:hAnsi="Times New Roman"/>
          <w:lang w:eastAsia="x-none"/>
        </w:rPr>
      </w:pPr>
      <w:r>
        <w:rPr>
          <w:rFonts w:ascii="Times New Roman" w:eastAsia="Malgun Gothic" w:hAnsi="Times New Roman"/>
          <w:highlight w:val="yellow"/>
          <w:lang w:eastAsia="x-none"/>
        </w:rPr>
        <w:t>Periodicity of the on-demand SSB</w:t>
      </w:r>
      <w:r>
        <w:rPr>
          <w:rFonts w:ascii="Times New Roman" w:eastAsia="Malgun Gothic" w:hAnsi="Times New Roman"/>
          <w:lang w:eastAsia="x-none"/>
        </w:rPr>
        <w:t>.</w:t>
      </w:r>
    </w:p>
    <w:p w14:paraId="1F19E6C2" w14:textId="77777777" w:rsidR="001F0A3F" w:rsidRDefault="001F0A3F" w:rsidP="001F0A3F">
      <w:pPr>
        <w:numPr>
          <w:ilvl w:val="0"/>
          <w:numId w:val="40"/>
        </w:numPr>
        <w:spacing w:line="252" w:lineRule="auto"/>
        <w:ind w:leftChars="280" w:left="920"/>
        <w:jc w:val="both"/>
        <w:rPr>
          <w:rFonts w:ascii="Times New Roman" w:eastAsia="Malgun Gothic" w:hAnsi="Times New Roman"/>
          <w:lang w:eastAsia="x-none"/>
        </w:rPr>
      </w:pPr>
      <w:r>
        <w:rPr>
          <w:rFonts w:ascii="Times New Roman" w:eastAsia="Malgun Gothic" w:hAnsi="Times New Roman"/>
          <w:lang w:eastAsia="ko-KR"/>
        </w:rPr>
        <w:t>FFS: Any other relevant parameters.</w:t>
      </w:r>
    </w:p>
    <w:p w14:paraId="3FB663FD" w14:textId="77777777" w:rsidR="001F0A3F" w:rsidRDefault="001F0A3F" w:rsidP="001F0A3F">
      <w:pPr>
        <w:ind w:leftChars="100" w:left="200"/>
        <w:rPr>
          <w:lang w:eastAsia="x-none"/>
        </w:rPr>
      </w:pPr>
    </w:p>
    <w:p w14:paraId="5326ADA3" w14:textId="77777777" w:rsidR="001F0A3F" w:rsidRDefault="001F0A3F" w:rsidP="001F0A3F">
      <w:pPr>
        <w:ind w:leftChars="100" w:left="200"/>
        <w:rPr>
          <w:lang w:eastAsia="x-none"/>
        </w:rPr>
      </w:pPr>
      <w:bookmarkStart w:id="3" w:name="OLE_LINK87"/>
      <w:r>
        <w:rPr>
          <w:highlight w:val="green"/>
          <w:lang w:eastAsia="x-none"/>
        </w:rPr>
        <w:t>Agreement</w:t>
      </w:r>
    </w:p>
    <w:p w14:paraId="0DE0200F" w14:textId="77777777" w:rsidR="001F0A3F" w:rsidRDefault="001F0A3F" w:rsidP="001F0A3F">
      <w:pPr>
        <w:spacing w:line="252" w:lineRule="auto"/>
        <w:ind w:leftChars="100" w:left="200"/>
        <w:jc w:val="both"/>
        <w:rPr>
          <w:rFonts w:ascii="Times New Roman" w:eastAsia="Malgun Gothic" w:hAnsi="Times New Roman"/>
          <w:lang w:eastAsia="x-none"/>
        </w:rPr>
      </w:pPr>
      <w:r>
        <w:rPr>
          <w:szCs w:val="20"/>
          <w:lang w:eastAsia="ko-KR"/>
        </w:rPr>
        <w:t>For</w:t>
      </w:r>
      <w:r>
        <w:rPr>
          <w:szCs w:val="20"/>
          <w:lang w:eastAsia="x-none"/>
        </w:rPr>
        <w:t xml:space="preserve"> a cell supporting on-demand SSB </w:t>
      </w:r>
      <w:proofErr w:type="spellStart"/>
      <w:r>
        <w:rPr>
          <w:szCs w:val="20"/>
          <w:lang w:eastAsia="x-none"/>
        </w:rPr>
        <w:t>SCell</w:t>
      </w:r>
      <w:proofErr w:type="spellEnd"/>
      <w:r>
        <w:rPr>
          <w:szCs w:val="20"/>
          <w:lang w:eastAsia="x-none"/>
        </w:rPr>
        <w:t xml:space="preserve"> operation</w:t>
      </w:r>
      <w:r>
        <w:rPr>
          <w:szCs w:val="20"/>
          <w:lang w:eastAsia="ko-KR"/>
        </w:rPr>
        <w:t>, at least the following is supported.</w:t>
      </w:r>
    </w:p>
    <w:p w14:paraId="6A3A8AC1" w14:textId="77777777" w:rsidR="001F0A3F" w:rsidRDefault="001F0A3F" w:rsidP="001F0A3F">
      <w:pPr>
        <w:numPr>
          <w:ilvl w:val="0"/>
          <w:numId w:val="40"/>
        </w:numPr>
        <w:spacing w:line="252" w:lineRule="auto"/>
        <w:ind w:leftChars="280" w:left="920"/>
        <w:jc w:val="both"/>
        <w:rPr>
          <w:rFonts w:ascii="Times New Roman" w:eastAsia="Malgun Gothic" w:hAnsi="Times New Roman"/>
          <w:lang w:eastAsia="x-none"/>
        </w:rPr>
      </w:pPr>
      <w:r>
        <w:rPr>
          <w:rFonts w:ascii="Times New Roman" w:eastAsia="Malgun Gothic" w:hAnsi="Times New Roman"/>
          <w:highlight w:val="yellow"/>
          <w:lang w:eastAsia="ko-KR"/>
        </w:rPr>
        <w:lastRenderedPageBreak/>
        <w:t>On-demand SSB on the cell is not located on synchronization raster</w:t>
      </w:r>
      <w:r>
        <w:rPr>
          <w:rFonts w:ascii="Times New Roman" w:eastAsia="Malgun Gothic" w:hAnsi="Times New Roman"/>
          <w:lang w:eastAsia="ko-KR"/>
        </w:rPr>
        <w:t>.</w:t>
      </w:r>
    </w:p>
    <w:p w14:paraId="62EA0DDD" w14:textId="77777777" w:rsidR="001F0A3F" w:rsidRDefault="001F0A3F" w:rsidP="001F0A3F">
      <w:pPr>
        <w:numPr>
          <w:ilvl w:val="0"/>
          <w:numId w:val="40"/>
        </w:numPr>
        <w:spacing w:line="252" w:lineRule="auto"/>
        <w:ind w:leftChars="280" w:left="920"/>
        <w:jc w:val="both"/>
        <w:rPr>
          <w:rFonts w:ascii="Times New Roman" w:eastAsia="Malgun Gothic" w:hAnsi="Times New Roman"/>
          <w:lang w:eastAsia="x-none"/>
        </w:rPr>
      </w:pPr>
      <w:r>
        <w:rPr>
          <w:rFonts w:ascii="Times New Roman" w:eastAsia="Malgun Gothic" w:hAnsi="Times New Roman"/>
          <w:highlight w:val="yellow"/>
          <w:lang w:eastAsia="ko-KR"/>
        </w:rPr>
        <w:t>On-demand SSB on the cell is non-cell-defining SSB</w:t>
      </w:r>
      <w:r>
        <w:rPr>
          <w:rFonts w:ascii="Times New Roman" w:eastAsia="Malgun Gothic" w:hAnsi="Times New Roman"/>
          <w:lang w:eastAsia="ko-KR"/>
        </w:rPr>
        <w:t>.</w:t>
      </w:r>
    </w:p>
    <w:p w14:paraId="4822CBE0" w14:textId="77777777" w:rsidR="001F0A3F" w:rsidRDefault="001F0A3F" w:rsidP="001F0A3F">
      <w:pPr>
        <w:spacing w:line="252" w:lineRule="auto"/>
        <w:ind w:leftChars="100" w:left="200"/>
        <w:jc w:val="both"/>
        <w:rPr>
          <w:rFonts w:ascii="Times New Roman" w:eastAsia="Malgun Gothic" w:hAnsi="Times New Roman"/>
          <w:lang w:eastAsia="x-none"/>
        </w:rPr>
      </w:pPr>
      <w:r>
        <w:rPr>
          <w:rFonts w:ascii="Times New Roman" w:eastAsia="Malgun Gothic" w:hAnsi="Times New Roman"/>
          <w:highlight w:val="cyan"/>
          <w:lang w:eastAsia="ko-KR"/>
        </w:rPr>
        <w:t>FFS</w:t>
      </w:r>
      <w:r>
        <w:rPr>
          <w:rFonts w:ascii="Times New Roman" w:eastAsia="Malgun Gothic" w:hAnsi="Times New Roman"/>
          <w:lang w:eastAsia="ko-KR"/>
        </w:rPr>
        <w:t xml:space="preserve">: </w:t>
      </w:r>
      <w:r>
        <w:rPr>
          <w:rFonts w:ascii="Times New Roman" w:eastAsia="Malgun Gothic" w:hAnsi="Times New Roman"/>
          <w:highlight w:val="cyan"/>
          <w:lang w:eastAsia="ko-KR"/>
        </w:rPr>
        <w:t>Additional support of OD-SSB for CD-SSB located on sync-raster</w:t>
      </w:r>
      <w:r>
        <w:rPr>
          <w:rFonts w:ascii="Times New Roman" w:eastAsia="Malgun Gothic" w:hAnsi="Times New Roman"/>
          <w:lang w:eastAsia="ko-KR"/>
        </w:rPr>
        <w:t>.</w:t>
      </w:r>
    </w:p>
    <w:bookmarkEnd w:id="3"/>
    <w:p w14:paraId="79F41C20" w14:textId="77777777" w:rsidR="001F0A3F" w:rsidRDefault="001F0A3F" w:rsidP="001F0A3F">
      <w:pPr>
        <w:ind w:leftChars="100" w:left="200"/>
        <w:rPr>
          <w:lang w:eastAsia="x-none"/>
        </w:rPr>
      </w:pPr>
    </w:p>
    <w:p w14:paraId="24E7E9F8" w14:textId="77777777" w:rsidR="001F0A3F" w:rsidRDefault="001F0A3F" w:rsidP="001F0A3F">
      <w:pPr>
        <w:ind w:leftChars="100" w:left="200"/>
        <w:rPr>
          <w:lang w:eastAsia="x-none"/>
        </w:rPr>
      </w:pPr>
      <w:r>
        <w:rPr>
          <w:highlight w:val="green"/>
          <w:lang w:eastAsia="x-none"/>
        </w:rPr>
        <w:t>Agreement</w:t>
      </w:r>
    </w:p>
    <w:p w14:paraId="700789C3" w14:textId="77777777" w:rsidR="001F0A3F" w:rsidRDefault="001F0A3F" w:rsidP="001F0A3F">
      <w:pPr>
        <w:spacing w:line="252" w:lineRule="auto"/>
        <w:ind w:leftChars="100" w:left="200"/>
        <w:jc w:val="both"/>
        <w:rPr>
          <w:rFonts w:eastAsia="Malgun Gothic"/>
          <w:szCs w:val="20"/>
          <w:lang w:eastAsia="x-none"/>
        </w:rPr>
      </w:pPr>
      <w:r>
        <w:rPr>
          <w:szCs w:val="20"/>
          <w:highlight w:val="yellow"/>
          <w:lang w:eastAsia="ko-KR"/>
        </w:rPr>
        <w:t>Support L3 measurement based on on-demand SSB</w:t>
      </w:r>
      <w:r>
        <w:rPr>
          <w:szCs w:val="20"/>
          <w:lang w:eastAsia="ko-KR"/>
        </w:rPr>
        <w:t>.</w:t>
      </w:r>
    </w:p>
    <w:p w14:paraId="6C3CE04B" w14:textId="77777777" w:rsidR="001F0A3F" w:rsidRDefault="001F0A3F" w:rsidP="001F0A3F">
      <w:pPr>
        <w:numPr>
          <w:ilvl w:val="0"/>
          <w:numId w:val="40"/>
        </w:numPr>
        <w:spacing w:line="252" w:lineRule="auto"/>
        <w:ind w:leftChars="280" w:left="920"/>
        <w:jc w:val="both"/>
        <w:rPr>
          <w:rFonts w:eastAsia="Malgun Gothic"/>
          <w:szCs w:val="20"/>
          <w:lang w:eastAsia="x-none"/>
        </w:rPr>
      </w:pPr>
      <w:r>
        <w:rPr>
          <w:szCs w:val="20"/>
          <w:lang w:eastAsia="ko-KR"/>
        </w:rPr>
        <w:t xml:space="preserve">Further work on L3 measurement is </w:t>
      </w:r>
      <w:r>
        <w:rPr>
          <w:szCs w:val="20"/>
          <w:highlight w:val="yellow"/>
          <w:lang w:eastAsia="ko-KR"/>
        </w:rPr>
        <w:t>up to RAN2/RAN4</w:t>
      </w:r>
      <w:r>
        <w:rPr>
          <w:szCs w:val="20"/>
          <w:lang w:eastAsia="ko-KR"/>
        </w:rPr>
        <w:t>.</w:t>
      </w:r>
    </w:p>
    <w:p w14:paraId="76759128" w14:textId="77777777" w:rsidR="001F0A3F" w:rsidRDefault="001F0A3F" w:rsidP="001F0A3F">
      <w:pPr>
        <w:spacing w:line="252" w:lineRule="auto"/>
        <w:ind w:leftChars="100" w:left="200"/>
        <w:jc w:val="both"/>
        <w:rPr>
          <w:szCs w:val="20"/>
          <w:lang w:eastAsia="ko-KR"/>
        </w:rPr>
      </w:pPr>
    </w:p>
    <w:p w14:paraId="04AA0F5C" w14:textId="77777777" w:rsidR="001F0A3F" w:rsidRDefault="001F0A3F" w:rsidP="001F0A3F">
      <w:pPr>
        <w:ind w:leftChars="100" w:left="200"/>
        <w:rPr>
          <w:lang w:eastAsia="x-none"/>
        </w:rPr>
      </w:pPr>
      <w:r>
        <w:rPr>
          <w:highlight w:val="green"/>
          <w:lang w:eastAsia="x-none"/>
        </w:rPr>
        <w:t>Agreement</w:t>
      </w:r>
    </w:p>
    <w:p w14:paraId="0B1BE02B" w14:textId="77777777" w:rsidR="001F0A3F" w:rsidRDefault="001F0A3F" w:rsidP="001F0A3F">
      <w:pPr>
        <w:ind w:leftChars="100" w:left="200"/>
        <w:rPr>
          <w:lang w:eastAsia="x-none"/>
        </w:rPr>
      </w:pPr>
      <w:r>
        <w:rPr>
          <w:highlight w:val="yellow"/>
          <w:lang w:eastAsia="x-none"/>
        </w:rPr>
        <w:t>Draft LS to RAN2</w:t>
      </w:r>
      <w:r>
        <w:rPr>
          <w:lang w:eastAsia="x-none"/>
        </w:rPr>
        <w:t xml:space="preserve"> for on-demand SSB </w:t>
      </w:r>
      <w:proofErr w:type="spellStart"/>
      <w:r>
        <w:rPr>
          <w:lang w:eastAsia="x-none"/>
        </w:rPr>
        <w:t>SCell</w:t>
      </w:r>
      <w:proofErr w:type="spellEnd"/>
      <w:r>
        <w:rPr>
          <w:lang w:eastAsia="x-none"/>
        </w:rPr>
        <w:t xml:space="preserve"> operation is endorsed. Final LS is </w:t>
      </w:r>
      <w:r>
        <w:rPr>
          <w:highlight w:val="green"/>
          <w:lang w:eastAsia="x-none"/>
        </w:rPr>
        <w:t xml:space="preserve">approved in </w:t>
      </w:r>
      <w:hyperlink r:id="rId8" w:history="1">
        <w:r>
          <w:rPr>
            <w:rStyle w:val="a7"/>
            <w:highlight w:val="green"/>
            <w:lang w:eastAsia="x-none"/>
          </w:rPr>
          <w:t>R1-2407438</w:t>
        </w:r>
      </w:hyperlink>
      <w:r>
        <w:rPr>
          <w:highlight w:val="green"/>
          <w:lang w:eastAsia="x-none"/>
        </w:rPr>
        <w:t>.</w:t>
      </w:r>
    </w:p>
    <w:p w14:paraId="47737763" w14:textId="77777777" w:rsidR="001F0A3F" w:rsidRDefault="001F0A3F" w:rsidP="001F0A3F">
      <w:pPr>
        <w:ind w:leftChars="100" w:left="200"/>
        <w:rPr>
          <w:lang w:eastAsia="x-none"/>
        </w:rPr>
      </w:pPr>
    </w:p>
    <w:p w14:paraId="3AD71295" w14:textId="77777777" w:rsidR="001F0A3F" w:rsidRDefault="001F0A3F" w:rsidP="001F0A3F">
      <w:pPr>
        <w:ind w:leftChars="100" w:left="200"/>
        <w:rPr>
          <w:lang w:eastAsia="x-none"/>
        </w:rPr>
      </w:pPr>
      <w:bookmarkStart w:id="4" w:name="OLE_LINK89"/>
      <w:r>
        <w:rPr>
          <w:highlight w:val="green"/>
          <w:lang w:eastAsia="x-none"/>
        </w:rPr>
        <w:t>Agreement</w:t>
      </w:r>
    </w:p>
    <w:p w14:paraId="67F0B545" w14:textId="77777777" w:rsidR="001F0A3F" w:rsidRDefault="001F0A3F" w:rsidP="001F0A3F">
      <w:pPr>
        <w:spacing w:line="252" w:lineRule="auto"/>
        <w:ind w:leftChars="100" w:left="200"/>
        <w:jc w:val="both"/>
        <w:rPr>
          <w:rFonts w:ascii="Times New Roman" w:eastAsia="Malgun Gothic" w:hAnsi="Times New Roman"/>
          <w:lang w:eastAsia="ko-KR"/>
        </w:rPr>
      </w:pPr>
      <w:r>
        <w:rPr>
          <w:rFonts w:ascii="Times New Roman" w:eastAsia="Malgun Gothic" w:hAnsi="Times New Roman"/>
          <w:lang w:eastAsia="ko-KR"/>
        </w:rPr>
        <w:t xml:space="preserve">The previous RAN1 agreement made in RAN1#117 is </w:t>
      </w:r>
      <w:r>
        <w:rPr>
          <w:rFonts w:ascii="Times New Roman" w:eastAsia="Malgun Gothic" w:hAnsi="Times New Roman"/>
          <w:color w:val="FF0000"/>
          <w:lang w:eastAsia="ko-KR"/>
        </w:rPr>
        <w:t xml:space="preserve">revised </w:t>
      </w:r>
      <w:r>
        <w:rPr>
          <w:rFonts w:ascii="Times New Roman" w:eastAsia="Malgun Gothic" w:hAnsi="Times New Roman"/>
          <w:lang w:eastAsia="ko-KR"/>
        </w:rPr>
        <w:t>as follows.</w:t>
      </w:r>
    </w:p>
    <w:p w14:paraId="1866FB6D" w14:textId="77777777" w:rsidR="001F0A3F" w:rsidRDefault="001F0A3F" w:rsidP="001F0A3F">
      <w:pPr>
        <w:numPr>
          <w:ilvl w:val="0"/>
          <w:numId w:val="40"/>
        </w:numPr>
        <w:ind w:leftChars="280" w:left="920"/>
        <w:jc w:val="both"/>
        <w:rPr>
          <w:rFonts w:ascii="Times New Roman" w:hAnsi="Times New Roman"/>
          <w:szCs w:val="20"/>
          <w:lang w:eastAsia="ko-KR"/>
        </w:rPr>
      </w:pPr>
      <w:r>
        <w:rPr>
          <w:rFonts w:ascii="Times New Roman" w:hAnsi="Times New Roman"/>
          <w:szCs w:val="20"/>
          <w:highlight w:val="yellow"/>
          <w:lang w:eastAsia="ko-KR"/>
        </w:rPr>
        <w:t xml:space="preserve">For SSB burst(s) indicated by on-demand SSB </w:t>
      </w:r>
      <w:proofErr w:type="spellStart"/>
      <w:r>
        <w:rPr>
          <w:rFonts w:ascii="Times New Roman" w:hAnsi="Times New Roman"/>
          <w:szCs w:val="20"/>
          <w:highlight w:val="yellow"/>
          <w:lang w:eastAsia="ko-KR"/>
        </w:rPr>
        <w:t>SCell</w:t>
      </w:r>
      <w:proofErr w:type="spellEnd"/>
      <w:r>
        <w:rPr>
          <w:rFonts w:ascii="Times New Roman" w:hAnsi="Times New Roman"/>
          <w:szCs w:val="20"/>
          <w:highlight w:val="yellow"/>
          <w:lang w:eastAsia="ko-KR"/>
        </w:rPr>
        <w:t xml:space="preserve"> operation via MAC CE</w:t>
      </w:r>
      <w:r>
        <w:rPr>
          <w:rFonts w:ascii="Times New Roman" w:hAnsi="Times New Roman"/>
          <w:szCs w:val="20"/>
          <w:lang w:eastAsia="ko-KR"/>
        </w:rPr>
        <w:t xml:space="preserve">, UE expects that on-demand SSB burst(s) is transmitted from </w:t>
      </w:r>
      <w:r>
        <w:rPr>
          <w:rFonts w:ascii="Times New Roman" w:hAnsi="Times New Roman"/>
          <w:szCs w:val="20"/>
          <w:highlight w:val="yellow"/>
          <w:lang w:eastAsia="ko-KR"/>
        </w:rPr>
        <w:t>time instance A</w:t>
      </w:r>
      <w:r>
        <w:rPr>
          <w:rFonts w:ascii="Times New Roman" w:hAnsi="Times New Roman"/>
          <w:szCs w:val="20"/>
          <w:lang w:eastAsia="ko-KR"/>
        </w:rPr>
        <w:t xml:space="preserve"> which is determined as follows.</w:t>
      </w:r>
    </w:p>
    <w:p w14:paraId="41C83287" w14:textId="77777777" w:rsidR="001F0A3F" w:rsidRDefault="001F0A3F" w:rsidP="001F0A3F">
      <w:pPr>
        <w:numPr>
          <w:ilvl w:val="1"/>
          <w:numId w:val="40"/>
        </w:numPr>
        <w:ind w:leftChars="640" w:left="1640"/>
        <w:jc w:val="both"/>
        <w:rPr>
          <w:rFonts w:ascii="Times New Roman" w:hAnsi="Times New Roman"/>
          <w:szCs w:val="20"/>
          <w:lang w:eastAsia="ko-KR"/>
        </w:rPr>
      </w:pPr>
      <w:r>
        <w:rPr>
          <w:rFonts w:ascii="Times New Roman" w:hAnsi="Times New Roman"/>
          <w:szCs w:val="20"/>
          <w:lang w:eastAsia="ko-KR"/>
        </w:rPr>
        <w:t xml:space="preserve">Alt 3-1: </w:t>
      </w:r>
      <w:r>
        <w:rPr>
          <w:rFonts w:ascii="Times New Roman" w:hAnsi="Times New Roman"/>
          <w:szCs w:val="20"/>
          <w:highlight w:val="yellow"/>
          <w:lang w:eastAsia="ko-KR"/>
        </w:rPr>
        <w:t xml:space="preserve">Time instance A is </w:t>
      </w:r>
      <w:r>
        <w:rPr>
          <w:rFonts w:ascii="Times New Roman" w:hAnsi="Times New Roman"/>
          <w:color w:val="FF0000"/>
          <w:szCs w:val="20"/>
          <w:highlight w:val="yellow"/>
          <w:lang w:eastAsia="ko-KR"/>
        </w:rPr>
        <w:t>the beginning of the first slot</w:t>
      </w:r>
      <w:r>
        <w:rPr>
          <w:rFonts w:ascii="Times New Roman" w:hAnsi="Times New Roman"/>
          <w:color w:val="FF0000"/>
          <w:szCs w:val="20"/>
          <w:lang w:eastAsia="ko-KR"/>
        </w:rPr>
        <w:t xml:space="preserve"> containing [</w:t>
      </w:r>
      <w:r>
        <w:rPr>
          <w:rFonts w:ascii="Times New Roman" w:hAnsi="Times New Roman"/>
          <w:color w:val="FF0000"/>
          <w:szCs w:val="20"/>
          <w:highlight w:val="yellow"/>
          <w:lang w:eastAsia="ko-KR"/>
        </w:rPr>
        <w:t>candidate SSB index 0</w:t>
      </w:r>
      <w:r>
        <w:rPr>
          <w:rFonts w:ascii="Times New Roman" w:hAnsi="Times New Roman"/>
          <w:color w:val="FF0000"/>
          <w:szCs w:val="20"/>
          <w:lang w:eastAsia="ko-KR"/>
        </w:rPr>
        <w:t xml:space="preserve"> </w:t>
      </w:r>
      <w:r>
        <w:rPr>
          <w:rFonts w:ascii="Times New Roman" w:hAnsi="Times New Roman"/>
          <w:color w:val="FF0000"/>
          <w:szCs w:val="20"/>
          <w:highlight w:val="cyan"/>
          <w:lang w:eastAsia="ko-KR"/>
        </w:rPr>
        <w:t>or</w:t>
      </w:r>
      <w:r>
        <w:rPr>
          <w:rFonts w:ascii="Times New Roman" w:hAnsi="Times New Roman"/>
          <w:color w:val="FF0000"/>
          <w:szCs w:val="20"/>
          <w:lang w:eastAsia="ko-KR"/>
        </w:rPr>
        <w:t xml:space="preserve"> </w:t>
      </w:r>
      <w:r>
        <w:rPr>
          <w:rFonts w:ascii="Times New Roman" w:hAnsi="Times New Roman"/>
          <w:color w:val="FF0000"/>
          <w:szCs w:val="20"/>
          <w:highlight w:val="yellow"/>
          <w:lang w:eastAsia="ko-KR"/>
        </w:rPr>
        <w:t>the first actually transmitted SSB index</w:t>
      </w:r>
      <w:r>
        <w:rPr>
          <w:rFonts w:ascii="Times New Roman" w:hAnsi="Times New Roman"/>
          <w:color w:val="FF0000"/>
          <w:szCs w:val="20"/>
          <w:lang w:eastAsia="ko-KR"/>
        </w:rPr>
        <w:t xml:space="preserve">] of on-demand SSB burst </w:t>
      </w:r>
      <w:r>
        <w:rPr>
          <w:rFonts w:ascii="Times New Roman" w:hAnsi="Times New Roman"/>
          <w:szCs w:val="20"/>
          <w:lang w:eastAsia="ko-KR"/>
        </w:rPr>
        <w:t xml:space="preserve">which is </w:t>
      </w:r>
      <w:r>
        <w:rPr>
          <w:rFonts w:ascii="Times New Roman" w:hAnsi="Times New Roman"/>
          <w:color w:val="FF0000"/>
          <w:szCs w:val="20"/>
          <w:highlight w:val="lightGray"/>
          <w:lang w:eastAsia="ko-KR"/>
        </w:rPr>
        <w:t>at least</w:t>
      </w:r>
      <w:r>
        <w:rPr>
          <w:rFonts w:ascii="Times New Roman" w:hAnsi="Times New Roman"/>
          <w:szCs w:val="20"/>
          <w:lang w:eastAsia="ko-KR"/>
        </w:rPr>
        <w:t xml:space="preserve"> </w:t>
      </w:r>
      <w:r>
        <w:rPr>
          <w:rFonts w:ascii="Times New Roman" w:hAnsi="Times New Roman"/>
          <w:szCs w:val="20"/>
          <w:highlight w:val="yellow"/>
          <w:lang w:eastAsia="ko-KR"/>
        </w:rPr>
        <w:t>T slots</w:t>
      </w:r>
      <w:r>
        <w:rPr>
          <w:rFonts w:ascii="Times New Roman" w:hAnsi="Times New Roman"/>
          <w:szCs w:val="20"/>
          <w:lang w:eastAsia="ko-KR"/>
        </w:rPr>
        <w:t xml:space="preserve"> </w:t>
      </w:r>
      <w:r>
        <w:rPr>
          <w:rFonts w:ascii="Times New Roman" w:hAnsi="Times New Roman"/>
          <w:szCs w:val="20"/>
          <w:highlight w:val="yellow"/>
          <w:lang w:eastAsia="ko-KR"/>
        </w:rPr>
        <w:t xml:space="preserve">after the slot where UE receives a signalling from </w:t>
      </w:r>
      <w:proofErr w:type="spellStart"/>
      <w:r>
        <w:rPr>
          <w:rFonts w:ascii="Times New Roman" w:hAnsi="Times New Roman"/>
          <w:szCs w:val="20"/>
          <w:highlight w:val="yellow"/>
          <w:lang w:eastAsia="ko-KR"/>
        </w:rPr>
        <w:t>gNB</w:t>
      </w:r>
      <w:proofErr w:type="spellEnd"/>
      <w:r>
        <w:rPr>
          <w:rFonts w:ascii="Times New Roman" w:hAnsi="Times New Roman"/>
          <w:szCs w:val="20"/>
          <w:lang w:eastAsia="ko-KR"/>
        </w:rPr>
        <w:t xml:space="preserve"> to indicate on-demand SSB </w:t>
      </w:r>
      <w:proofErr w:type="gramStart"/>
      <w:r>
        <w:rPr>
          <w:rFonts w:ascii="Times New Roman" w:hAnsi="Times New Roman"/>
          <w:szCs w:val="20"/>
          <w:lang w:eastAsia="ko-KR"/>
        </w:rPr>
        <w:t>transmission</w:t>
      </w:r>
      <w:proofErr w:type="gramEnd"/>
    </w:p>
    <w:p w14:paraId="38474C25" w14:textId="77777777" w:rsidR="001F0A3F" w:rsidRDefault="001F0A3F" w:rsidP="001F0A3F">
      <w:pPr>
        <w:numPr>
          <w:ilvl w:val="2"/>
          <w:numId w:val="40"/>
        </w:numPr>
        <w:ind w:leftChars="1000" w:left="2360"/>
        <w:jc w:val="both"/>
        <w:rPr>
          <w:rFonts w:ascii="Times New Roman" w:hAnsi="Times New Roman"/>
          <w:szCs w:val="20"/>
          <w:lang w:eastAsia="ko-KR"/>
        </w:rPr>
      </w:pPr>
      <w:r>
        <w:rPr>
          <w:rFonts w:ascii="Times New Roman" w:hAnsi="Times New Roman"/>
          <w:szCs w:val="20"/>
          <w:lang w:eastAsia="ko-KR"/>
        </w:rPr>
        <w:t xml:space="preserve">The </w:t>
      </w:r>
      <w:r>
        <w:rPr>
          <w:rFonts w:ascii="Times New Roman" w:hAnsi="Times New Roman"/>
          <w:szCs w:val="20"/>
          <w:highlight w:val="cyan"/>
          <w:lang w:eastAsia="ko-KR"/>
        </w:rPr>
        <w:t xml:space="preserve">SSB time domain positions of on-demand SSB burst are configured by </w:t>
      </w:r>
      <w:proofErr w:type="spellStart"/>
      <w:r>
        <w:rPr>
          <w:rFonts w:ascii="Times New Roman" w:hAnsi="Times New Roman"/>
          <w:szCs w:val="20"/>
          <w:highlight w:val="cyan"/>
          <w:lang w:eastAsia="ko-KR"/>
        </w:rPr>
        <w:t>gNB</w:t>
      </w:r>
      <w:proofErr w:type="spellEnd"/>
      <w:r>
        <w:rPr>
          <w:rFonts w:ascii="Times New Roman" w:hAnsi="Times New Roman"/>
          <w:szCs w:val="20"/>
          <w:lang w:eastAsia="ko-KR"/>
        </w:rPr>
        <w:t>.</w:t>
      </w:r>
    </w:p>
    <w:p w14:paraId="2240FEE3" w14:textId="77777777" w:rsidR="001F0A3F" w:rsidRDefault="001F0A3F" w:rsidP="001F0A3F">
      <w:pPr>
        <w:numPr>
          <w:ilvl w:val="1"/>
          <w:numId w:val="40"/>
        </w:numPr>
        <w:ind w:leftChars="640" w:left="1640"/>
        <w:jc w:val="both"/>
        <w:rPr>
          <w:rFonts w:ascii="Times New Roman" w:hAnsi="Times New Roman"/>
          <w:szCs w:val="20"/>
          <w:lang w:eastAsia="ko-KR"/>
        </w:rPr>
      </w:pPr>
      <w:r>
        <w:rPr>
          <w:rFonts w:ascii="Times New Roman" w:hAnsi="Times New Roman"/>
          <w:szCs w:val="20"/>
          <w:lang w:eastAsia="ko-KR"/>
        </w:rPr>
        <w:t xml:space="preserve">Note: The value of </w:t>
      </w:r>
      <w:r>
        <w:rPr>
          <w:rFonts w:ascii="Times New Roman" w:hAnsi="Times New Roman"/>
          <w:szCs w:val="20"/>
          <w:highlight w:val="yellow"/>
          <w:lang w:eastAsia="ko-KR"/>
        </w:rPr>
        <w:t>T is not less than existing timeline</w:t>
      </w:r>
      <w:r>
        <w:rPr>
          <w:rFonts w:ascii="Times New Roman" w:hAnsi="Times New Roman"/>
          <w:szCs w:val="20"/>
          <w:lang w:eastAsia="ko-KR"/>
        </w:rPr>
        <w:t xml:space="preserve"> required for </w:t>
      </w:r>
      <w:r>
        <w:rPr>
          <w:rFonts w:ascii="Times New Roman" w:hAnsi="Times New Roman"/>
          <w:szCs w:val="20"/>
          <w:highlight w:val="yellow"/>
          <w:lang w:eastAsia="ko-KR"/>
        </w:rPr>
        <w:t>UE’s MAC CE processing</w:t>
      </w:r>
      <w:r>
        <w:rPr>
          <w:rFonts w:ascii="Times New Roman" w:hAnsi="Times New Roman"/>
          <w:szCs w:val="20"/>
          <w:lang w:eastAsia="ko-KR"/>
        </w:rPr>
        <w:t xml:space="preserve">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327EFCF8" w14:textId="77777777" w:rsidR="001F0A3F" w:rsidRDefault="001F0A3F" w:rsidP="001F0A3F">
      <w:pPr>
        <w:numPr>
          <w:ilvl w:val="1"/>
          <w:numId w:val="40"/>
        </w:numPr>
        <w:ind w:leftChars="640" w:left="1640"/>
        <w:jc w:val="both"/>
        <w:rPr>
          <w:rFonts w:ascii="Times New Roman" w:hAnsi="Times New Roman"/>
          <w:color w:val="FF0000"/>
          <w:szCs w:val="20"/>
          <w:lang w:eastAsia="ko-KR"/>
        </w:rPr>
      </w:pPr>
      <w:r>
        <w:rPr>
          <w:rFonts w:ascii="Times New Roman" w:hAnsi="Times New Roman"/>
          <w:color w:val="FF0000"/>
          <w:szCs w:val="20"/>
          <w:lang w:eastAsia="ko-KR"/>
        </w:rPr>
        <w:t>(</w:t>
      </w:r>
      <w:r>
        <w:rPr>
          <w:rFonts w:ascii="Times New Roman" w:hAnsi="Times New Roman"/>
          <w:color w:val="FF0000"/>
          <w:szCs w:val="20"/>
          <w:highlight w:val="lightGray"/>
          <w:lang w:eastAsia="ko-KR"/>
        </w:rPr>
        <w:t>Working assumption</w:t>
      </w:r>
      <w:r>
        <w:rPr>
          <w:rFonts w:ascii="Times New Roman" w:hAnsi="Times New Roman"/>
          <w:color w:val="FF0000"/>
          <w:szCs w:val="20"/>
          <w:lang w:eastAsia="ko-KR"/>
        </w:rPr>
        <w:t xml:space="preserve">): </w:t>
      </w:r>
      <w:r>
        <w:rPr>
          <w:rFonts w:ascii="Times New Roman" w:hAnsi="Times New Roman"/>
          <w:color w:val="FF0000"/>
          <w:szCs w:val="20"/>
          <w:highlight w:val="yellow"/>
          <w:lang w:eastAsia="ko-KR"/>
        </w:rPr>
        <w:t xml:space="preserve">T is not less than </w:t>
      </w:r>
      <w:proofErr w:type="spellStart"/>
      <w:r>
        <w:rPr>
          <w:rFonts w:ascii="Times New Roman" w:hAnsi="Times New Roman"/>
          <w:color w:val="FF0000"/>
          <w:szCs w:val="20"/>
          <w:highlight w:val="yellow"/>
          <w:lang w:eastAsia="ko-KR"/>
        </w:rPr>
        <w:t>T_min</w:t>
      </w:r>
      <w:proofErr w:type="spellEnd"/>
      <w:r>
        <w:rPr>
          <w:rFonts w:ascii="Times New Roman" w:hAnsi="Times New Roman"/>
          <w:color w:val="FF0000"/>
          <w:szCs w:val="20"/>
          <w:highlight w:val="yellow"/>
          <w:lang w:eastAsia="ko-KR"/>
        </w:rPr>
        <w:t>=</w:t>
      </w:r>
      <m:oMath>
        <m:r>
          <w:rPr>
            <w:rFonts w:ascii="Cambria Math" w:hAnsi="Cambria Math"/>
            <w:color w:val="FF0000"/>
            <w:szCs w:val="20"/>
            <w:highlight w:val="yellow"/>
            <w:lang w:eastAsia="ko-KR"/>
          </w:rPr>
          <m:t>m+3</m:t>
        </m:r>
        <m:sSubSup>
          <m:sSubSupPr>
            <m:ctrlPr>
              <w:rPr>
                <w:rFonts w:ascii="Cambria Math" w:hAnsi="Cambria Math"/>
                <w:bCs/>
                <w:i/>
                <w:color w:val="FF0000"/>
                <w:highlight w:val="yellow"/>
                <w:lang w:eastAsia="ko-KR"/>
              </w:rPr>
            </m:ctrlPr>
          </m:sSubSupPr>
          <m:e>
            <m:r>
              <w:rPr>
                <w:rFonts w:ascii="Cambria Math" w:hAnsi="Cambria Math"/>
                <w:color w:val="FF0000"/>
                <w:szCs w:val="20"/>
                <w:highlight w:val="yellow"/>
                <w:lang w:eastAsia="ko-KR"/>
              </w:rPr>
              <m:t>N</m:t>
            </m:r>
          </m:e>
          <m:sub>
            <m:r>
              <m:rPr>
                <m:nor/>
              </m:rPr>
              <w:rPr>
                <w:rFonts w:ascii="Times New Roman" w:hAnsi="Times New Roman"/>
                <w:bCs/>
                <w:i/>
                <w:color w:val="FF0000"/>
                <w:szCs w:val="20"/>
                <w:highlight w:val="yellow"/>
                <w:lang w:eastAsia="ko-KR"/>
              </w:rPr>
              <m:t>slot</m:t>
            </m:r>
          </m:sub>
          <m:sup>
            <m:r>
              <m:rPr>
                <m:nor/>
              </m:rPr>
              <w:rPr>
                <w:rFonts w:ascii="Times New Roman" w:hAnsi="Times New Roman"/>
                <w:bCs/>
                <w:i/>
                <w:color w:val="FF0000"/>
                <w:szCs w:val="20"/>
                <w:highlight w:val="yellow"/>
                <w:lang w:eastAsia="ko-KR"/>
              </w:rPr>
              <m:t>subframe</m:t>
            </m:r>
            <m:r>
              <w:rPr>
                <w:rFonts w:ascii="Cambria Math" w:hAnsi="Cambria Math"/>
                <w:color w:val="FF0000"/>
                <w:szCs w:val="20"/>
                <w:highlight w:val="yellow"/>
                <w:lang w:eastAsia="ko-KR"/>
              </w:rPr>
              <m:t>,μ</m:t>
            </m:r>
          </m:sup>
        </m:sSubSup>
      </m:oMath>
      <w:r>
        <w:rPr>
          <w:rFonts w:ascii="Times New Roman" w:hAnsi="Times New Roman"/>
          <w:bCs/>
          <w:color w:val="FF0000"/>
          <w:szCs w:val="20"/>
          <w:highlight w:val="yellow"/>
          <w:lang w:eastAsia="ko-KR"/>
        </w:rPr>
        <w:t>+1</w:t>
      </w:r>
      <w:r>
        <w:rPr>
          <w:rFonts w:ascii="Times New Roman" w:hAnsi="Times New Roman"/>
          <w:bCs/>
          <w:color w:val="FF0000"/>
          <w:szCs w:val="20"/>
          <w:lang w:eastAsia="ko-KR"/>
        </w:rPr>
        <w:t xml:space="preserve"> where slot </w:t>
      </w:r>
      <w:proofErr w:type="spellStart"/>
      <w:r>
        <w:rPr>
          <w:rFonts w:ascii="Times New Roman" w:hAnsi="Times New Roman"/>
          <w:bCs/>
          <w:i/>
          <w:iCs/>
          <w:color w:val="FF0000"/>
          <w:szCs w:val="20"/>
          <w:lang w:eastAsia="ko-KR"/>
        </w:rPr>
        <w:t>n</w:t>
      </w:r>
      <w:r>
        <w:rPr>
          <w:rFonts w:ascii="Times New Roman" w:hAnsi="Times New Roman"/>
          <w:bCs/>
          <w:color w:val="FF0000"/>
          <w:szCs w:val="20"/>
          <w:lang w:eastAsia="ko-KR"/>
        </w:rPr>
        <w:t>+</w:t>
      </w:r>
      <w:r>
        <w:rPr>
          <w:rFonts w:ascii="Times New Roman" w:hAnsi="Times New Roman"/>
          <w:bCs/>
          <w:i/>
          <w:iCs/>
          <w:color w:val="FF0000"/>
          <w:szCs w:val="20"/>
          <w:lang w:eastAsia="ko-KR"/>
        </w:rPr>
        <w:t>m</w:t>
      </w:r>
      <w:proofErr w:type="spellEnd"/>
      <w:r>
        <w:rPr>
          <w:rFonts w:ascii="Times New Roman" w:hAnsi="Times New Roman"/>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when the UE receives MAC CE </w:t>
      </w:r>
      <w:proofErr w:type="spellStart"/>
      <w:r>
        <w:rPr>
          <w:rFonts w:ascii="Times New Roman" w:hAnsi="Times New Roman"/>
          <w:iCs/>
          <w:color w:val="FF0000"/>
          <w:szCs w:val="20"/>
          <w:lang w:eastAsia="ko-KR"/>
        </w:rPr>
        <w:t>signaling</w:t>
      </w:r>
      <w:proofErr w:type="spellEnd"/>
      <w:r>
        <w:rPr>
          <w:rFonts w:ascii="Times New Roman" w:hAnsi="Times New Roman"/>
          <w:iCs/>
          <w:color w:val="FF0000"/>
          <w:szCs w:val="20"/>
          <w:lang w:eastAsia="ko-KR"/>
        </w:rPr>
        <w:t xml:space="preserve"> to indicate on-demand SSB transmission ending in slot </w:t>
      </w:r>
      <w:r>
        <w:rPr>
          <w:rFonts w:ascii="Times New Roman" w:hAnsi="Times New Roman"/>
          <w:i/>
          <w:color w:val="FF0000"/>
          <w:szCs w:val="20"/>
          <w:lang w:eastAsia="ko-KR"/>
        </w:rPr>
        <w:t>n</w:t>
      </w:r>
      <w:r>
        <w:rPr>
          <w:rFonts w:ascii="Times New Roman" w:hAnsi="Times New Roman"/>
          <w:iCs/>
          <w:color w:val="FF0000"/>
          <w:szCs w:val="20"/>
          <w:lang w:eastAsia="ko-KR"/>
        </w:rPr>
        <w:t xml:space="preserve">, and </w:t>
      </w:r>
      <m:oMath>
        <m:sSubSup>
          <m:sSubSupPr>
            <m:ctrlPr>
              <w:rPr>
                <w:rFonts w:ascii="Cambria Math" w:hAnsi="Cambria Math"/>
                <w:bCs/>
                <w:i/>
                <w:color w:val="FF000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iCs/>
          <w:color w:val="FF0000"/>
          <w:szCs w:val="20"/>
          <w:lang w:eastAsia="ko-KR"/>
        </w:rPr>
        <w:t xml:space="preserve"> is as defined in current specification.</w:t>
      </w:r>
    </w:p>
    <w:p w14:paraId="4CBB79E7" w14:textId="77777777" w:rsidR="001F0A3F" w:rsidRDefault="001F0A3F" w:rsidP="001F0A3F">
      <w:pPr>
        <w:numPr>
          <w:ilvl w:val="2"/>
          <w:numId w:val="40"/>
        </w:numPr>
        <w:ind w:leftChars="1000" w:left="2360"/>
        <w:jc w:val="both"/>
        <w:rPr>
          <w:rFonts w:ascii="Times New Roman" w:hAnsi="Times New Roman"/>
          <w:color w:val="FF0000"/>
          <w:szCs w:val="20"/>
          <w:lang w:eastAsia="ko-KR"/>
        </w:rPr>
      </w:pPr>
      <w:r>
        <w:rPr>
          <w:rFonts w:ascii="Times New Roman" w:hAnsi="Times New Roman"/>
          <w:iCs/>
          <w:color w:val="FF0000"/>
          <w:szCs w:val="20"/>
          <w:highlight w:val="yellow"/>
          <w:lang w:eastAsia="ko-KR"/>
        </w:rPr>
        <w:t>RAN4 to confirm</w:t>
      </w:r>
      <w:r>
        <w:rPr>
          <w:rFonts w:ascii="Times New Roman" w:hAnsi="Times New Roman"/>
          <w:iCs/>
          <w:color w:val="FF0000"/>
          <w:szCs w:val="20"/>
          <w:lang w:eastAsia="ko-KR"/>
        </w:rPr>
        <w:t xml:space="preserve"> that </w:t>
      </w:r>
      <w:proofErr w:type="spellStart"/>
      <w:r>
        <w:rPr>
          <w:rFonts w:ascii="Times New Roman" w:hAnsi="Times New Roman"/>
          <w:iCs/>
          <w:color w:val="FF0000"/>
          <w:szCs w:val="20"/>
          <w:lang w:eastAsia="ko-KR"/>
        </w:rPr>
        <w:t>T_min</w:t>
      </w:r>
      <w:proofErr w:type="spellEnd"/>
      <w:r>
        <w:rPr>
          <w:rFonts w:ascii="Times New Roman" w:hAnsi="Times New Roman"/>
          <w:iCs/>
          <w:color w:val="FF0000"/>
          <w:szCs w:val="20"/>
          <w:lang w:eastAsia="ko-KR"/>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color w:val="FF0000"/>
          <w:szCs w:val="20"/>
          <w:lang w:eastAsia="ko-KR"/>
        </w:rPr>
        <w:t>+</w:t>
      </w:r>
      <w:proofErr w:type="gramStart"/>
      <w:r>
        <w:rPr>
          <w:rFonts w:ascii="Times New Roman" w:hAnsi="Times New Roman"/>
          <w:color w:val="FF0000"/>
          <w:szCs w:val="20"/>
          <w:lang w:eastAsia="ko-KR"/>
        </w:rPr>
        <w:t>1</w:t>
      </w:r>
      <w:proofErr w:type="gramEnd"/>
    </w:p>
    <w:p w14:paraId="736093BC" w14:textId="484A8BFF" w:rsidR="001F0A3F" w:rsidRPr="001F0A3F" w:rsidRDefault="001F0A3F" w:rsidP="001F0A3F">
      <w:pPr>
        <w:numPr>
          <w:ilvl w:val="2"/>
          <w:numId w:val="40"/>
        </w:numPr>
        <w:ind w:leftChars="1000" w:left="2360"/>
        <w:jc w:val="both"/>
        <w:rPr>
          <w:rFonts w:ascii="Times New Roman" w:hAnsi="Times New Roman"/>
          <w:color w:val="FF0000"/>
          <w:szCs w:val="20"/>
          <w:lang w:eastAsia="ko-KR"/>
        </w:rPr>
      </w:pPr>
      <w:r w:rsidRPr="001F0A3F">
        <w:rPr>
          <w:highlight w:val="yellow"/>
        </w:rPr>
        <w:t>Final LS</w:t>
      </w:r>
      <w:r>
        <w:t xml:space="preserve"> (</w:t>
      </w:r>
      <w:r w:rsidRPr="001F0A3F">
        <w:rPr>
          <w:highlight w:val="cyan"/>
        </w:rPr>
        <w:t xml:space="preserve">to RAN4 about </w:t>
      </w:r>
      <w:proofErr w:type="spellStart"/>
      <w:r w:rsidRPr="001F0A3F">
        <w:rPr>
          <w:highlight w:val="cyan"/>
        </w:rPr>
        <w:t>T_min</w:t>
      </w:r>
      <w:proofErr w:type="spellEnd"/>
      <w:r>
        <w:t xml:space="preserve">)is </w:t>
      </w:r>
      <w:r w:rsidRPr="001F0A3F">
        <w:rPr>
          <w:highlight w:val="green"/>
        </w:rPr>
        <w:t xml:space="preserve">approved in </w:t>
      </w:r>
      <w:hyperlink r:id="rId9" w:history="1">
        <w:r w:rsidRPr="001F0A3F">
          <w:rPr>
            <w:rStyle w:val="a7"/>
            <w:highlight w:val="green"/>
            <w:lang w:eastAsia="x-none"/>
          </w:rPr>
          <w:t>R1-2407565</w:t>
        </w:r>
      </w:hyperlink>
      <w:r>
        <w:t>.</w:t>
      </w:r>
    </w:p>
    <w:p w14:paraId="4F407B84" w14:textId="77777777" w:rsidR="001F0A3F" w:rsidRDefault="001F0A3F" w:rsidP="001F0A3F">
      <w:pPr>
        <w:numPr>
          <w:ilvl w:val="1"/>
          <w:numId w:val="40"/>
        </w:numPr>
        <w:ind w:leftChars="640" w:left="1640"/>
        <w:jc w:val="both"/>
        <w:rPr>
          <w:rFonts w:ascii="Times New Roman" w:hAnsi="Times New Roman"/>
          <w:color w:val="FF0000"/>
          <w:szCs w:val="20"/>
          <w:lang w:eastAsia="ko-KR"/>
        </w:rPr>
      </w:pPr>
      <w:r>
        <w:rPr>
          <w:rFonts w:ascii="Times New Roman" w:hAnsi="Times New Roman"/>
          <w:color w:val="FF0000"/>
          <w:szCs w:val="20"/>
          <w:highlight w:val="lightGray"/>
          <w:lang w:eastAsia="ko-KR"/>
        </w:rPr>
        <w:t>(Working assumption)</w:t>
      </w:r>
      <w:r>
        <w:rPr>
          <w:rFonts w:ascii="Times New Roman" w:hAnsi="Times New Roman"/>
          <w:color w:val="FF0000"/>
          <w:szCs w:val="20"/>
          <w:lang w:eastAsia="ko-KR"/>
        </w:rPr>
        <w:t xml:space="preserve"> </w:t>
      </w:r>
      <w:r>
        <w:rPr>
          <w:rFonts w:ascii="Times New Roman" w:hAnsi="Times New Roman"/>
          <w:color w:val="FF0000"/>
          <w:szCs w:val="20"/>
          <w:highlight w:val="yellow"/>
          <w:lang w:eastAsia="ko-KR"/>
        </w:rPr>
        <w:t>T=</w:t>
      </w:r>
      <w:proofErr w:type="spellStart"/>
      <w:r>
        <w:rPr>
          <w:rFonts w:ascii="Times New Roman" w:hAnsi="Times New Roman"/>
          <w:color w:val="FF0000"/>
          <w:szCs w:val="20"/>
          <w:highlight w:val="yellow"/>
          <w:lang w:eastAsia="ko-KR"/>
        </w:rPr>
        <w:t>T_min</w:t>
      </w:r>
      <w:proofErr w:type="spellEnd"/>
    </w:p>
    <w:p w14:paraId="77CF66AB" w14:textId="77777777" w:rsidR="001F0A3F" w:rsidRDefault="001F0A3F" w:rsidP="001F0A3F">
      <w:pPr>
        <w:numPr>
          <w:ilvl w:val="0"/>
          <w:numId w:val="40"/>
        </w:numPr>
        <w:ind w:leftChars="280" w:left="920"/>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highlight w:val="yellow"/>
          <w:lang w:eastAsia="ko-KR"/>
        </w:rPr>
        <w:t>SCell</w:t>
      </w:r>
      <w:proofErr w:type="spellEnd"/>
      <w:r>
        <w:rPr>
          <w:rFonts w:ascii="Times New Roman" w:hAnsi="Times New Roman"/>
          <w:szCs w:val="20"/>
          <w:highlight w:val="yellow"/>
          <w:lang w:eastAsia="ko-KR"/>
        </w:rPr>
        <w:t xml:space="preserve"> with on demand SSB transmission</w:t>
      </w:r>
      <w:r>
        <w:rPr>
          <w:rFonts w:ascii="Times New Roman" w:hAnsi="Times New Roman"/>
          <w:szCs w:val="20"/>
          <w:lang w:eastAsia="ko-KR"/>
        </w:rPr>
        <w:t xml:space="preserve"> and </w:t>
      </w:r>
      <w:r>
        <w:rPr>
          <w:rFonts w:ascii="Times New Roman" w:hAnsi="Times New Roman"/>
          <w:szCs w:val="20"/>
          <w:highlight w:val="yellow"/>
          <w:lang w:eastAsia="ko-KR"/>
        </w:rPr>
        <w:t>cell with signalling transmission</w:t>
      </w:r>
      <w:r>
        <w:rPr>
          <w:rFonts w:ascii="Times New Roman" w:hAnsi="Times New Roman"/>
          <w:szCs w:val="20"/>
          <w:lang w:eastAsia="ko-KR"/>
        </w:rPr>
        <w:t xml:space="preserve"> have the </w:t>
      </w:r>
      <w:r>
        <w:rPr>
          <w:rFonts w:ascii="Times New Roman" w:hAnsi="Times New Roman"/>
          <w:szCs w:val="20"/>
          <w:highlight w:val="yellow"/>
          <w:lang w:eastAsia="ko-KR"/>
        </w:rPr>
        <w:t>same numerology</w:t>
      </w:r>
      <w:r>
        <w:rPr>
          <w:rFonts w:ascii="Times New Roman" w:hAnsi="Times New Roman"/>
          <w:szCs w:val="20"/>
          <w:lang w:eastAsia="ko-KR"/>
        </w:rPr>
        <w:t>.</w:t>
      </w:r>
    </w:p>
    <w:bookmarkEnd w:id="4"/>
    <w:p w14:paraId="350AD8FB" w14:textId="77777777" w:rsidR="001F0A3F" w:rsidRPr="008B2C76" w:rsidRDefault="001F0A3F" w:rsidP="00A72E93">
      <w:pPr>
        <w:spacing w:after="160" w:line="259" w:lineRule="auto"/>
        <w:contextualSpacing/>
        <w:rPr>
          <w:rFonts w:eastAsiaTheme="minorEastAsia"/>
          <w:lang w:eastAsia="zh-TW"/>
        </w:rPr>
      </w:pPr>
    </w:p>
    <w:p w14:paraId="10DE75BC" w14:textId="718F339A" w:rsidR="00AB52AE" w:rsidRPr="00A72E93" w:rsidRDefault="008470CA" w:rsidP="00A72E93">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w:t>
      </w:r>
      <w:r w:rsidR="00552A92">
        <w:rPr>
          <w:lang w:eastAsia="zh-TW"/>
        </w:rPr>
        <w:t xml:space="preserve"> </w:t>
      </w:r>
      <w:r w:rsidR="0074517F">
        <w:rPr>
          <w:lang w:eastAsia="zh-TW"/>
        </w:rPr>
        <w:t>on this topic</w:t>
      </w:r>
      <w:r>
        <w:rPr>
          <w:bCs/>
        </w:rPr>
        <w:t>.</w:t>
      </w:r>
      <w:r w:rsidR="000B49A7">
        <w:rPr>
          <w:bCs/>
        </w:rPr>
        <w:t xml:space="preserve"> </w:t>
      </w:r>
    </w:p>
    <w:p w14:paraId="33D8E2E0" w14:textId="0EF95500" w:rsidR="002E41BE" w:rsidRPr="002B7247" w:rsidRDefault="00954E99" w:rsidP="005947B5">
      <w:pPr>
        <w:pStyle w:val="1"/>
        <w:numPr>
          <w:ilvl w:val="0"/>
          <w:numId w:val="1"/>
        </w:numPr>
        <w:pBdr>
          <w:top w:val="single" w:sz="12" w:space="3" w:color="auto"/>
        </w:pBdr>
        <w:spacing w:after="180"/>
        <w:rPr>
          <w:rFonts w:ascii="Arial" w:hAnsi="Arial" w:cs="Arial"/>
          <w:color w:val="000000"/>
          <w:sz w:val="36"/>
          <w:szCs w:val="36"/>
        </w:rPr>
      </w:pPr>
      <w:bookmarkStart w:id="5" w:name="OLE_LINK937"/>
      <w:r>
        <w:rPr>
          <w:rFonts w:ascii="Arial" w:hAnsi="Arial" w:cs="Arial"/>
          <w:color w:val="000000"/>
          <w:sz w:val="36"/>
          <w:szCs w:val="36"/>
          <w:lang w:eastAsia="zh-TW"/>
        </w:rPr>
        <w:t>Background</w:t>
      </w:r>
      <w:bookmarkStart w:id="6" w:name="OLE_LINK282"/>
    </w:p>
    <w:p w14:paraId="0DD7D106" w14:textId="47ABD0C3" w:rsidR="00DE4581" w:rsidRPr="008536D3" w:rsidRDefault="008536D3" w:rsidP="005947B5">
      <w:pPr>
        <w:rPr>
          <w:lang w:eastAsia="zh-TW"/>
        </w:rPr>
      </w:pPr>
      <w:r w:rsidRPr="008536D3">
        <w:rPr>
          <w:rFonts w:hint="eastAsia"/>
          <w:lang w:eastAsia="zh-TW"/>
        </w:rPr>
        <w:t>F</w:t>
      </w:r>
      <w:r w:rsidRPr="008536D3">
        <w:rPr>
          <w:lang w:eastAsia="zh-TW"/>
        </w:rPr>
        <w:t>or facilitat</w:t>
      </w:r>
      <w:r>
        <w:rPr>
          <w:lang w:eastAsia="zh-TW"/>
        </w:rPr>
        <w:t>ion of</w:t>
      </w:r>
      <w:r w:rsidRPr="008536D3">
        <w:rPr>
          <w:lang w:eastAsia="zh-TW"/>
        </w:rPr>
        <w:t xml:space="preserve"> </w:t>
      </w:r>
      <w:proofErr w:type="spellStart"/>
      <w:r w:rsidRPr="008536D3">
        <w:rPr>
          <w:lang w:eastAsia="zh-TW"/>
        </w:rPr>
        <w:t>SCell</w:t>
      </w:r>
      <w:proofErr w:type="spellEnd"/>
      <w:r w:rsidRPr="008536D3">
        <w:rPr>
          <w:lang w:eastAsia="zh-TW"/>
        </w:rPr>
        <w:t xml:space="preserve"> activation</w:t>
      </w:r>
      <w:r>
        <w:rPr>
          <w:lang w:eastAsia="zh-TW"/>
        </w:rPr>
        <w:t xml:space="preserve">, </w:t>
      </w:r>
      <w:r w:rsidR="002E41BE">
        <w:rPr>
          <w:lang w:eastAsia="zh-TW"/>
        </w:rPr>
        <w:t>on-demand SSB can be triggered to fill in more SSB bursts in one SSB burst period</w:t>
      </w:r>
      <w:r w:rsidR="000C4F9F">
        <w:rPr>
          <w:lang w:eastAsia="zh-TW"/>
        </w:rPr>
        <w:t xml:space="preserve"> temporarily</w:t>
      </w:r>
      <w:r w:rsidR="002E41BE">
        <w:rPr>
          <w:lang w:eastAsia="zh-TW"/>
        </w:rPr>
        <w:t xml:space="preserve"> to reduce the large </w:t>
      </w:r>
      <w:proofErr w:type="spellStart"/>
      <w:r w:rsidR="002E41BE">
        <w:rPr>
          <w:lang w:eastAsia="zh-TW"/>
        </w:rPr>
        <w:t>SCell</w:t>
      </w:r>
      <w:proofErr w:type="spellEnd"/>
      <w:r w:rsidR="002E41BE">
        <w:rPr>
          <w:lang w:eastAsia="zh-TW"/>
        </w:rPr>
        <w:t xml:space="preserve"> activation delay, say in FR2, as shown in Figure 1.</w:t>
      </w:r>
    </w:p>
    <w:p w14:paraId="6EF5A1A6" w14:textId="1522394C" w:rsidR="001F5C1C" w:rsidRDefault="001F5C1C" w:rsidP="005947B5">
      <w:pPr>
        <w:rPr>
          <w:rFonts w:ascii="Times New Roman" w:eastAsia="新細明體" w:hAnsi="Times New Roman"/>
          <w:b/>
          <w:bCs/>
          <w:szCs w:val="20"/>
          <w:lang w:val="en-US" w:eastAsia="zh-TW"/>
        </w:rPr>
      </w:pPr>
    </w:p>
    <w:p w14:paraId="5CFCD6A6" w14:textId="6BDC5B24" w:rsidR="002E41BE" w:rsidRDefault="002E41BE" w:rsidP="005947B5">
      <w:pPr>
        <w:rPr>
          <w:rFonts w:ascii="Times New Roman" w:eastAsia="新細明體" w:hAnsi="Times New Roman"/>
          <w:b/>
          <w:bCs/>
          <w:szCs w:val="20"/>
          <w:lang w:val="en-US" w:eastAsia="zh-TW"/>
        </w:rPr>
      </w:pPr>
      <w:r>
        <w:rPr>
          <w:noProof/>
        </w:rPr>
        <w:drawing>
          <wp:inline distT="0" distB="0" distL="0" distR="0" wp14:anchorId="6649F35E" wp14:editId="3E0A3FC2">
            <wp:extent cx="4968240" cy="815340"/>
            <wp:effectExtent l="0" t="0" r="3810" b="381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a:picLocks noChangeAspect="1"/>
                    </pic:cNvPicPr>
                  </pic:nvPicPr>
                  <pic:blipFill>
                    <a:blip r:embed="rId10"/>
                    <a:stretch>
                      <a:fillRect/>
                    </a:stretch>
                  </pic:blipFill>
                  <pic:spPr>
                    <a:xfrm>
                      <a:off x="0" y="0"/>
                      <a:ext cx="4968240" cy="815340"/>
                    </a:xfrm>
                    <a:prstGeom prst="rect">
                      <a:avLst/>
                    </a:prstGeom>
                  </pic:spPr>
                </pic:pic>
              </a:graphicData>
            </a:graphic>
          </wp:inline>
        </w:drawing>
      </w:r>
    </w:p>
    <w:p w14:paraId="7FA15A0D" w14:textId="33AE9201" w:rsidR="002E41BE" w:rsidRDefault="002E41BE" w:rsidP="002E41BE">
      <w:pPr>
        <w:jc w:val="center"/>
        <w:rPr>
          <w:rFonts w:ascii="Times New Roman" w:eastAsia="新細明體" w:hAnsi="Times New Roman"/>
          <w:b/>
          <w:bCs/>
          <w:szCs w:val="20"/>
          <w:lang w:val="en-US" w:eastAsia="zh-TW"/>
        </w:rPr>
      </w:pPr>
      <w:bookmarkStart w:id="7" w:name="OLE_LINK262"/>
      <w:r>
        <w:rPr>
          <w:rFonts w:ascii="Times New Roman" w:eastAsia="新細明體" w:hAnsi="Times New Roman" w:hint="eastAsia"/>
          <w:b/>
          <w:bCs/>
          <w:szCs w:val="20"/>
          <w:lang w:val="en-US" w:eastAsia="zh-TW"/>
        </w:rPr>
        <w:t>F</w:t>
      </w:r>
      <w:r>
        <w:rPr>
          <w:rFonts w:ascii="Times New Roman" w:eastAsia="新細明體" w:hAnsi="Times New Roman"/>
          <w:b/>
          <w:bCs/>
          <w:szCs w:val="20"/>
          <w:lang w:val="en-US" w:eastAsia="zh-TW"/>
        </w:rPr>
        <w:t xml:space="preserve">igure 1. Large </w:t>
      </w:r>
      <w:proofErr w:type="spellStart"/>
      <w:r>
        <w:rPr>
          <w:rFonts w:ascii="Times New Roman" w:eastAsia="新細明體" w:hAnsi="Times New Roman"/>
          <w:b/>
          <w:bCs/>
          <w:szCs w:val="20"/>
          <w:lang w:val="en-US" w:eastAsia="zh-TW"/>
        </w:rPr>
        <w:t>SCell</w:t>
      </w:r>
      <w:proofErr w:type="spellEnd"/>
      <w:r>
        <w:rPr>
          <w:rFonts w:ascii="Times New Roman" w:eastAsia="新細明體" w:hAnsi="Times New Roman"/>
          <w:b/>
          <w:bCs/>
          <w:szCs w:val="20"/>
          <w:lang w:val="en-US" w:eastAsia="zh-TW"/>
        </w:rPr>
        <w:t xml:space="preserve"> activation delay in FR2 due to Rx beam sweeping, AGC setting, cell search, and measurement [</w:t>
      </w:r>
      <w:r w:rsidR="008B2C76">
        <w:rPr>
          <w:rFonts w:ascii="Times New Roman" w:eastAsia="新細明體" w:hAnsi="Times New Roman"/>
          <w:b/>
          <w:bCs/>
          <w:szCs w:val="20"/>
          <w:lang w:val="en-US" w:eastAsia="zh-TW"/>
        </w:rPr>
        <w:t>3</w:t>
      </w:r>
      <w:r>
        <w:rPr>
          <w:rFonts w:ascii="Times New Roman" w:eastAsia="新細明體" w:hAnsi="Times New Roman"/>
          <w:b/>
          <w:bCs/>
          <w:szCs w:val="20"/>
          <w:lang w:val="en-US" w:eastAsia="zh-TW"/>
        </w:rPr>
        <w:t>]</w:t>
      </w:r>
    </w:p>
    <w:bookmarkEnd w:id="7"/>
    <w:p w14:paraId="23E81B9F" w14:textId="1A7863E1" w:rsidR="002E41BE" w:rsidRDefault="002E41BE" w:rsidP="005947B5">
      <w:pPr>
        <w:rPr>
          <w:rFonts w:ascii="Times New Roman" w:eastAsia="新細明體" w:hAnsi="Times New Roman"/>
          <w:b/>
          <w:bCs/>
          <w:szCs w:val="20"/>
          <w:lang w:val="en-US" w:eastAsia="zh-TW"/>
        </w:rPr>
      </w:pPr>
    </w:p>
    <w:p w14:paraId="179C5C4C" w14:textId="43CA40AA" w:rsidR="002E41BE" w:rsidRDefault="000C4F9F" w:rsidP="005947B5">
      <w:pPr>
        <w:rPr>
          <w:rFonts w:ascii="Times New Roman" w:eastAsia="新細明體" w:hAnsi="Times New Roman"/>
          <w:b/>
          <w:bCs/>
          <w:szCs w:val="20"/>
          <w:lang w:val="en-US" w:eastAsia="zh-TW"/>
        </w:rPr>
      </w:pPr>
      <w:bookmarkStart w:id="8" w:name="OLE_LINK139"/>
      <w:r>
        <w:rPr>
          <w:rFonts w:ascii="Times New Roman" w:eastAsia="新細明體" w:hAnsi="Times New Roman"/>
          <w:b/>
          <w:bCs/>
          <w:szCs w:val="20"/>
          <w:u w:val="single"/>
          <w:lang w:eastAsia="zh-TW"/>
        </w:rPr>
        <w:t xml:space="preserve">Observation </w:t>
      </w:r>
      <w:r w:rsidR="002B7247">
        <w:rPr>
          <w:rFonts w:ascii="Times New Roman" w:eastAsia="新細明體" w:hAnsi="Times New Roman"/>
          <w:b/>
          <w:bCs/>
          <w:szCs w:val="20"/>
          <w:u w:val="single"/>
          <w:lang w:eastAsia="zh-TW"/>
        </w:rPr>
        <w:t>1</w:t>
      </w:r>
      <w:r>
        <w:rPr>
          <w:rFonts w:ascii="Times New Roman" w:eastAsia="新細明體" w:hAnsi="Times New Roman"/>
          <w:b/>
          <w:bCs/>
          <w:szCs w:val="20"/>
          <w:u w:val="single"/>
          <w:lang w:eastAsia="zh-TW"/>
        </w:rPr>
        <w:t>:</w:t>
      </w:r>
      <w:r>
        <w:rPr>
          <w:rFonts w:ascii="Times New Roman" w:eastAsia="新細明體" w:hAnsi="Times New Roman"/>
          <w:b/>
          <w:bCs/>
          <w:szCs w:val="20"/>
          <w:lang w:val="en-US" w:eastAsia="zh-TW"/>
        </w:rPr>
        <w:t xml:space="preserve"> </w:t>
      </w:r>
      <w:r w:rsidRPr="000C4F9F">
        <w:rPr>
          <w:rFonts w:ascii="Times New Roman" w:eastAsia="新細明體" w:hAnsi="Times New Roman"/>
          <w:b/>
          <w:bCs/>
          <w:szCs w:val="20"/>
          <w:lang w:val="en-US" w:eastAsia="zh-TW"/>
        </w:rPr>
        <w:t xml:space="preserve">For facilitation of </w:t>
      </w:r>
      <w:proofErr w:type="spellStart"/>
      <w:r w:rsidRPr="000C4F9F">
        <w:rPr>
          <w:rFonts w:ascii="Times New Roman" w:eastAsia="新細明體" w:hAnsi="Times New Roman"/>
          <w:b/>
          <w:bCs/>
          <w:szCs w:val="20"/>
          <w:lang w:val="en-US" w:eastAsia="zh-TW"/>
        </w:rPr>
        <w:t>SCell</w:t>
      </w:r>
      <w:proofErr w:type="spellEnd"/>
      <w:r w:rsidRPr="000C4F9F">
        <w:rPr>
          <w:rFonts w:ascii="Times New Roman" w:eastAsia="新細明體" w:hAnsi="Times New Roman"/>
          <w:b/>
          <w:bCs/>
          <w:szCs w:val="20"/>
          <w:lang w:val="en-US" w:eastAsia="zh-TW"/>
        </w:rPr>
        <w:t xml:space="preserve"> activation, on-demand SSB can be triggered to fill in more SSB bursts in one SSB burst period temporarily to reduce the large </w:t>
      </w:r>
      <w:proofErr w:type="spellStart"/>
      <w:r w:rsidRPr="000C4F9F">
        <w:rPr>
          <w:rFonts w:ascii="Times New Roman" w:eastAsia="新細明體" w:hAnsi="Times New Roman"/>
          <w:b/>
          <w:bCs/>
          <w:szCs w:val="20"/>
          <w:lang w:val="en-US" w:eastAsia="zh-TW"/>
        </w:rPr>
        <w:t>SCell</w:t>
      </w:r>
      <w:proofErr w:type="spellEnd"/>
      <w:r w:rsidRPr="000C4F9F">
        <w:rPr>
          <w:rFonts w:ascii="Times New Roman" w:eastAsia="新細明體" w:hAnsi="Times New Roman"/>
          <w:b/>
          <w:bCs/>
          <w:szCs w:val="20"/>
          <w:lang w:val="en-US" w:eastAsia="zh-TW"/>
        </w:rPr>
        <w:t xml:space="preserve"> activation delay, say in FR2, as shown in Figure 1.</w:t>
      </w:r>
    </w:p>
    <w:bookmarkEnd w:id="6"/>
    <w:bookmarkEnd w:id="8"/>
    <w:p w14:paraId="4E4944AC" w14:textId="413EB97A" w:rsidR="002E41BE" w:rsidRPr="00A81BFB" w:rsidRDefault="008536D3" w:rsidP="002E41BE">
      <w:pPr>
        <w:pStyle w:val="1"/>
        <w:numPr>
          <w:ilvl w:val="0"/>
          <w:numId w:val="1"/>
        </w:numPr>
        <w:pBdr>
          <w:top w:val="single" w:sz="12" w:space="3" w:color="auto"/>
        </w:pBdr>
        <w:spacing w:after="180"/>
        <w:rPr>
          <w:rFonts w:ascii="Arial" w:hAnsi="Arial" w:cs="Arial"/>
          <w:color w:val="000000"/>
          <w:sz w:val="36"/>
          <w:szCs w:val="36"/>
          <w:lang w:eastAsia="zh-TW"/>
        </w:rPr>
      </w:pPr>
      <w:r>
        <w:rPr>
          <w:rFonts w:ascii="Arial" w:hAnsi="Arial" w:cs="Arial"/>
          <w:color w:val="000000"/>
          <w:sz w:val="36"/>
          <w:szCs w:val="36"/>
          <w:lang w:eastAsia="zh-TW"/>
        </w:rPr>
        <w:lastRenderedPageBreak/>
        <w:t>Discussions of o</w:t>
      </w:r>
      <w:r w:rsidRPr="008536D3">
        <w:rPr>
          <w:rFonts w:ascii="Arial" w:hAnsi="Arial" w:cs="Arial"/>
          <w:color w:val="000000"/>
          <w:sz w:val="36"/>
          <w:szCs w:val="36"/>
          <w:lang w:eastAsia="zh-TW"/>
        </w:rPr>
        <w:t xml:space="preserve">n-demand SSB </w:t>
      </w:r>
      <w:proofErr w:type="spellStart"/>
      <w:r w:rsidRPr="008536D3">
        <w:rPr>
          <w:rFonts w:ascii="Arial" w:hAnsi="Arial" w:cs="Arial"/>
          <w:color w:val="000000"/>
          <w:sz w:val="36"/>
          <w:szCs w:val="36"/>
          <w:lang w:eastAsia="zh-TW"/>
        </w:rPr>
        <w:t>SCell</w:t>
      </w:r>
      <w:proofErr w:type="spellEnd"/>
      <w:r w:rsidRPr="008536D3">
        <w:rPr>
          <w:rFonts w:ascii="Arial" w:hAnsi="Arial" w:cs="Arial"/>
          <w:color w:val="000000"/>
          <w:sz w:val="36"/>
          <w:szCs w:val="36"/>
          <w:lang w:eastAsia="zh-TW"/>
        </w:rPr>
        <w:t xml:space="preserve"> operation</w:t>
      </w:r>
    </w:p>
    <w:p w14:paraId="1C359B9F" w14:textId="33FC03C2" w:rsidR="002D71C3" w:rsidRDefault="002D71C3" w:rsidP="002D71C3">
      <w:pPr>
        <w:pStyle w:val="2"/>
        <w:rPr>
          <w:rFonts w:ascii="Arial" w:hAnsi="Arial" w:cs="Arial"/>
          <w:color w:val="auto"/>
        </w:rPr>
      </w:pPr>
      <w:r>
        <w:rPr>
          <w:rFonts w:ascii="Arial" w:hAnsi="Arial" w:cs="Arial"/>
          <w:color w:val="auto"/>
        </w:rPr>
        <w:t xml:space="preserve">3.1 </w:t>
      </w:r>
      <w:bookmarkStart w:id="9" w:name="OLE_LINK272"/>
      <w:r w:rsidR="008536D3">
        <w:rPr>
          <w:rFonts w:ascii="Arial" w:hAnsi="Arial" w:cs="Arial"/>
          <w:color w:val="auto"/>
        </w:rPr>
        <w:t>I</w:t>
      </w:r>
      <w:r w:rsidR="008536D3" w:rsidRPr="008536D3">
        <w:rPr>
          <w:rFonts w:ascii="Arial" w:hAnsi="Arial" w:cs="Arial"/>
          <w:color w:val="auto"/>
        </w:rPr>
        <w:t>mpact to legacy initial attachment</w:t>
      </w:r>
      <w:bookmarkEnd w:id="9"/>
    </w:p>
    <w:p w14:paraId="7C3D4B38" w14:textId="1E5E5CB5" w:rsidR="000E4052" w:rsidRDefault="000E4052" w:rsidP="005947B5">
      <w:pPr>
        <w:rPr>
          <w:rFonts w:ascii="Times New Roman" w:eastAsia="新細明體" w:hAnsi="Times New Roman"/>
          <w:szCs w:val="20"/>
          <w:lang w:eastAsia="zh-TW"/>
        </w:rPr>
      </w:pPr>
    </w:p>
    <w:p w14:paraId="25174800" w14:textId="3C019406" w:rsidR="00A81BFB" w:rsidRPr="00A81BFB" w:rsidRDefault="00A81BFB" w:rsidP="005947B5">
      <w:pPr>
        <w:rPr>
          <w:rFonts w:ascii="Times New Roman" w:eastAsia="新細明體" w:hAnsi="Times New Roman"/>
          <w:szCs w:val="20"/>
          <w:lang w:eastAsia="zh-TW"/>
        </w:rPr>
      </w:pPr>
      <w:r>
        <w:rPr>
          <w:rFonts w:ascii="Times New Roman" w:eastAsia="新細明體" w:hAnsi="Times New Roman" w:hint="eastAsia"/>
          <w:szCs w:val="20"/>
          <w:lang w:eastAsia="zh-TW"/>
        </w:rPr>
        <w:t>F</w:t>
      </w:r>
      <w:r>
        <w:rPr>
          <w:rFonts w:ascii="Times New Roman" w:eastAsia="新細明體" w:hAnsi="Times New Roman"/>
          <w:szCs w:val="20"/>
          <w:lang w:eastAsia="zh-TW"/>
        </w:rPr>
        <w:t>or a</w:t>
      </w:r>
      <w:r>
        <w:rPr>
          <w:rFonts w:ascii="Times New Roman" w:eastAsia="新細明體" w:hAnsi="Times New Roman" w:hint="eastAsia"/>
          <w:szCs w:val="20"/>
          <w:lang w:eastAsia="zh-TW"/>
        </w:rPr>
        <w:t xml:space="preserve"> UE p</w:t>
      </w:r>
      <w:r>
        <w:rPr>
          <w:rFonts w:ascii="Times New Roman" w:eastAsia="新細明體" w:hAnsi="Times New Roman"/>
          <w:szCs w:val="20"/>
          <w:lang w:eastAsia="zh-TW"/>
        </w:rPr>
        <w:t xml:space="preserve">erforming initial cell search, it would search SSB on the </w:t>
      </w:r>
      <w:r w:rsidRPr="00A81BFB">
        <w:rPr>
          <w:rFonts w:ascii="Times New Roman" w:eastAsia="新細明體" w:hAnsi="Times New Roman"/>
          <w:szCs w:val="20"/>
          <w:lang w:eastAsia="zh-TW"/>
        </w:rPr>
        <w:t xml:space="preserve">synchronization raster </w:t>
      </w:r>
      <w:r>
        <w:rPr>
          <w:rFonts w:ascii="Times New Roman" w:eastAsia="新細明體" w:hAnsi="Times New Roman"/>
          <w:szCs w:val="20"/>
          <w:lang w:eastAsia="zh-TW"/>
        </w:rPr>
        <w:t xml:space="preserve">as </w:t>
      </w:r>
      <w:r w:rsidRPr="00A81BFB">
        <w:rPr>
          <w:rFonts w:ascii="Times New Roman" w:eastAsia="新細明體" w:hAnsi="Times New Roman"/>
          <w:szCs w:val="20"/>
          <w:lang w:eastAsia="zh-TW"/>
        </w:rPr>
        <w:t>defined in 38.</w:t>
      </w:r>
      <w:r w:rsidR="00714EC9">
        <w:rPr>
          <w:rFonts w:ascii="Times New Roman" w:eastAsia="新細明體" w:hAnsi="Times New Roman"/>
          <w:szCs w:val="20"/>
          <w:lang w:eastAsia="zh-TW"/>
        </w:rPr>
        <w:t>101-1</w:t>
      </w:r>
      <w:r>
        <w:rPr>
          <w:rFonts w:ascii="Times New Roman" w:eastAsia="新細明體" w:hAnsi="Times New Roman"/>
          <w:szCs w:val="20"/>
          <w:lang w:eastAsia="zh-TW"/>
        </w:rPr>
        <w:t xml:space="preserve"> [</w:t>
      </w:r>
      <w:r w:rsidR="008B2C76">
        <w:rPr>
          <w:rFonts w:ascii="Times New Roman" w:eastAsia="新細明體" w:hAnsi="Times New Roman"/>
          <w:szCs w:val="20"/>
          <w:lang w:eastAsia="zh-TW"/>
        </w:rPr>
        <w:t>4</w:t>
      </w:r>
      <w:r>
        <w:rPr>
          <w:rFonts w:ascii="Times New Roman" w:eastAsia="新細明體" w:hAnsi="Times New Roman"/>
          <w:szCs w:val="20"/>
          <w:lang w:eastAsia="zh-TW"/>
        </w:rPr>
        <w:t xml:space="preserve">] Clause </w:t>
      </w:r>
      <w:r w:rsidRPr="00A81BFB">
        <w:rPr>
          <w:rFonts w:ascii="Times New Roman" w:eastAsia="新細明體" w:hAnsi="Times New Roman"/>
          <w:szCs w:val="20"/>
          <w:lang w:eastAsia="zh-TW"/>
        </w:rPr>
        <w:t>5.4.</w:t>
      </w:r>
      <w:r w:rsidR="00956310">
        <w:rPr>
          <w:rFonts w:ascii="Times New Roman" w:eastAsia="新細明體" w:hAnsi="Times New Roman"/>
          <w:szCs w:val="20"/>
          <w:lang w:eastAsia="zh-TW"/>
        </w:rPr>
        <w:t>3</w:t>
      </w:r>
      <w:r>
        <w:rPr>
          <w:rFonts w:ascii="Times New Roman" w:eastAsia="新細明體" w:hAnsi="Times New Roman"/>
          <w:szCs w:val="20"/>
          <w:lang w:eastAsia="zh-TW"/>
        </w:rPr>
        <w:t>.</w:t>
      </w:r>
      <w:r w:rsidR="007541A7">
        <w:rPr>
          <w:rFonts w:ascii="Times New Roman" w:eastAsia="新細明體" w:hAnsi="Times New Roman"/>
          <w:szCs w:val="20"/>
          <w:lang w:eastAsia="zh-TW"/>
        </w:rPr>
        <w:t xml:space="preserve"> </w:t>
      </w:r>
      <w:r w:rsidR="00956310">
        <w:rPr>
          <w:rFonts w:ascii="Times New Roman" w:eastAsia="新細明體" w:hAnsi="Times New Roman"/>
          <w:szCs w:val="20"/>
          <w:lang w:eastAsia="zh-TW"/>
        </w:rPr>
        <w:t xml:space="preserve">As the on-demand SSB is only transmitted </w:t>
      </w:r>
      <w:r w:rsidR="00956310">
        <w:rPr>
          <w:lang w:eastAsia="zh-TW"/>
        </w:rPr>
        <w:t>temporarily</w:t>
      </w:r>
      <w:r w:rsidR="00956310">
        <w:rPr>
          <w:rFonts w:ascii="Times New Roman" w:eastAsia="新細明體" w:hAnsi="Times New Roman"/>
          <w:szCs w:val="20"/>
          <w:lang w:eastAsia="zh-TW"/>
        </w:rPr>
        <w:t>, i</w:t>
      </w:r>
      <w:r w:rsidR="00956310" w:rsidRPr="00956310">
        <w:rPr>
          <w:rFonts w:ascii="Times New Roman" w:eastAsia="新細明體" w:hAnsi="Times New Roman"/>
          <w:szCs w:val="20"/>
          <w:lang w:eastAsia="zh-TW"/>
        </w:rPr>
        <w:t xml:space="preserve">t is needed to ensure </w:t>
      </w:r>
      <w:r w:rsidR="00956310">
        <w:rPr>
          <w:rFonts w:ascii="Times New Roman" w:eastAsia="新細明體" w:hAnsi="Times New Roman"/>
          <w:szCs w:val="20"/>
          <w:lang w:eastAsia="zh-TW"/>
        </w:rPr>
        <w:t xml:space="preserve">the </w:t>
      </w:r>
      <w:r w:rsidR="00956310" w:rsidRPr="00956310">
        <w:rPr>
          <w:rFonts w:ascii="Times New Roman" w:eastAsia="新細明體" w:hAnsi="Times New Roman"/>
          <w:szCs w:val="20"/>
          <w:lang w:eastAsia="zh-TW"/>
        </w:rPr>
        <w:t xml:space="preserve">on-demand SSB would not be used for initial </w:t>
      </w:r>
      <w:r w:rsidR="00956310">
        <w:rPr>
          <w:rFonts w:ascii="Times New Roman" w:eastAsia="新細明體" w:hAnsi="Times New Roman"/>
          <w:szCs w:val="20"/>
          <w:lang w:eastAsia="zh-TW"/>
        </w:rPr>
        <w:t>cell search.</w:t>
      </w:r>
    </w:p>
    <w:p w14:paraId="73A07F31" w14:textId="07437C99" w:rsidR="002D71C3" w:rsidRDefault="002D71C3" w:rsidP="005947B5">
      <w:pPr>
        <w:rPr>
          <w:rFonts w:ascii="Times New Roman" w:eastAsia="新細明體" w:hAnsi="Times New Roman"/>
          <w:szCs w:val="20"/>
          <w:lang w:eastAsia="zh-TW"/>
        </w:rPr>
      </w:pPr>
    </w:p>
    <w:p w14:paraId="5EAF0930" w14:textId="132BCE7A" w:rsidR="00956310" w:rsidRDefault="00956310" w:rsidP="00956310">
      <w:pPr>
        <w:rPr>
          <w:rFonts w:ascii="Times New Roman" w:eastAsia="新細明體" w:hAnsi="Times New Roman"/>
          <w:b/>
          <w:bCs/>
          <w:szCs w:val="20"/>
          <w:lang w:val="en-US" w:eastAsia="zh-TW"/>
        </w:rPr>
      </w:pPr>
      <w:bookmarkStart w:id="10" w:name="OLE_LINK132"/>
      <w:bookmarkStart w:id="11" w:name="OLE_LINK64"/>
      <w:bookmarkStart w:id="12" w:name="OLE_LINK283"/>
      <w:r>
        <w:rPr>
          <w:rFonts w:ascii="Times New Roman" w:eastAsia="新細明體" w:hAnsi="Times New Roman"/>
          <w:b/>
          <w:bCs/>
          <w:szCs w:val="20"/>
          <w:u w:val="single"/>
          <w:lang w:eastAsia="zh-TW"/>
        </w:rPr>
        <w:t xml:space="preserve">Observation </w:t>
      </w:r>
      <w:r w:rsidR="002B7247">
        <w:rPr>
          <w:rFonts w:ascii="Times New Roman" w:eastAsia="新細明體" w:hAnsi="Times New Roman"/>
          <w:b/>
          <w:bCs/>
          <w:szCs w:val="20"/>
          <w:u w:val="single"/>
          <w:lang w:eastAsia="zh-TW"/>
        </w:rPr>
        <w:t>2</w:t>
      </w:r>
      <w:r>
        <w:rPr>
          <w:rFonts w:ascii="Times New Roman" w:eastAsia="新細明體" w:hAnsi="Times New Roman"/>
          <w:b/>
          <w:bCs/>
          <w:szCs w:val="20"/>
          <w:u w:val="single"/>
          <w:lang w:eastAsia="zh-TW"/>
        </w:rPr>
        <w:t>:</w:t>
      </w:r>
      <w:r>
        <w:rPr>
          <w:rFonts w:ascii="Times New Roman" w:eastAsia="新細明體" w:hAnsi="Times New Roman"/>
          <w:b/>
          <w:bCs/>
          <w:szCs w:val="20"/>
          <w:lang w:val="en-US" w:eastAsia="zh-TW"/>
        </w:rPr>
        <w:t xml:space="preserve"> </w:t>
      </w:r>
      <w:bookmarkStart w:id="13" w:name="OLE_LINK273"/>
      <w:r w:rsidRPr="00956310">
        <w:rPr>
          <w:rFonts w:ascii="Times New Roman" w:eastAsia="新細明體" w:hAnsi="Times New Roman"/>
          <w:b/>
          <w:bCs/>
          <w:szCs w:val="20"/>
          <w:lang w:val="en-US" w:eastAsia="zh-TW"/>
        </w:rPr>
        <w:t>For a UE performing initial cell search, it would search SSB on the synchronization raster as defined in 38.</w:t>
      </w:r>
      <w:r w:rsidR="00714EC9">
        <w:rPr>
          <w:rFonts w:ascii="Times New Roman" w:eastAsia="新細明體" w:hAnsi="Times New Roman"/>
          <w:b/>
          <w:bCs/>
          <w:szCs w:val="20"/>
          <w:lang w:val="en-US" w:eastAsia="zh-TW"/>
        </w:rPr>
        <w:t>101-1</w:t>
      </w:r>
      <w:r w:rsidRPr="00956310">
        <w:rPr>
          <w:rFonts w:ascii="Times New Roman" w:eastAsia="新細明體" w:hAnsi="Times New Roman"/>
          <w:b/>
          <w:bCs/>
          <w:szCs w:val="20"/>
          <w:lang w:val="en-US" w:eastAsia="zh-TW"/>
        </w:rPr>
        <w:t xml:space="preserve"> [</w:t>
      </w:r>
      <w:r w:rsidR="008B2C76">
        <w:rPr>
          <w:rFonts w:ascii="Times New Roman" w:eastAsia="新細明體" w:hAnsi="Times New Roman"/>
          <w:b/>
          <w:bCs/>
          <w:szCs w:val="20"/>
          <w:lang w:val="en-US" w:eastAsia="zh-TW"/>
        </w:rPr>
        <w:t>4</w:t>
      </w:r>
      <w:r w:rsidRPr="00956310">
        <w:rPr>
          <w:rFonts w:ascii="Times New Roman" w:eastAsia="新細明體" w:hAnsi="Times New Roman"/>
          <w:b/>
          <w:bCs/>
          <w:szCs w:val="20"/>
          <w:lang w:val="en-US" w:eastAsia="zh-TW"/>
        </w:rPr>
        <w:t>] Cl</w:t>
      </w:r>
      <w:bookmarkEnd w:id="10"/>
      <w:r w:rsidRPr="00956310">
        <w:rPr>
          <w:rFonts w:ascii="Times New Roman" w:eastAsia="新細明體" w:hAnsi="Times New Roman"/>
          <w:b/>
          <w:bCs/>
          <w:szCs w:val="20"/>
          <w:lang w:val="en-US" w:eastAsia="zh-TW"/>
        </w:rPr>
        <w:t>ause 5.4.3. As the on-demand SSB is only transmitted temporarily, it is needed to ensure the on-demand SSB would not be used for initial cell search.</w:t>
      </w:r>
      <w:bookmarkEnd w:id="13"/>
    </w:p>
    <w:p w14:paraId="430FB1A1" w14:textId="129CD58C" w:rsidR="00956310" w:rsidRDefault="00956310" w:rsidP="005947B5">
      <w:pPr>
        <w:rPr>
          <w:rFonts w:ascii="Times New Roman" w:eastAsia="新細明體" w:hAnsi="Times New Roman"/>
          <w:szCs w:val="20"/>
          <w:lang w:val="en-US" w:eastAsia="zh-TW"/>
        </w:rPr>
      </w:pPr>
    </w:p>
    <w:p w14:paraId="25B90A51" w14:textId="083D7620" w:rsidR="002B7247" w:rsidRDefault="002B7247" w:rsidP="005947B5">
      <w:pPr>
        <w:rPr>
          <w:lang w:eastAsia="zh-TW"/>
        </w:rPr>
      </w:pPr>
      <w:bookmarkStart w:id="14" w:name="OLE_LINK136"/>
      <w:r>
        <w:rPr>
          <w:lang w:eastAsia="zh-TW"/>
        </w:rPr>
        <w:t>In RAN1 #11</w:t>
      </w:r>
      <w:r w:rsidR="001F0A3F">
        <w:rPr>
          <w:lang w:eastAsia="zh-TW"/>
        </w:rPr>
        <w:t>8</w:t>
      </w:r>
      <w:r>
        <w:rPr>
          <w:lang w:eastAsia="zh-TW"/>
        </w:rPr>
        <w:t xml:space="preserve"> [</w:t>
      </w:r>
      <w:r w:rsidR="001F0A3F">
        <w:rPr>
          <w:lang w:eastAsia="zh-TW"/>
        </w:rPr>
        <w:t>2</w:t>
      </w:r>
      <w:r>
        <w:rPr>
          <w:lang w:eastAsia="zh-TW"/>
        </w:rPr>
        <w:t>], the following is agreed:</w:t>
      </w:r>
    </w:p>
    <w:bookmarkEnd w:id="14"/>
    <w:p w14:paraId="729424C0" w14:textId="77777777" w:rsidR="002B7247" w:rsidRDefault="002B7247" w:rsidP="005947B5">
      <w:pPr>
        <w:rPr>
          <w:rFonts w:ascii="Times New Roman" w:eastAsia="新細明體" w:hAnsi="Times New Roman"/>
          <w:szCs w:val="20"/>
          <w:lang w:val="en-US" w:eastAsia="zh-TW"/>
        </w:rPr>
      </w:pPr>
    </w:p>
    <w:p w14:paraId="3FA2C383" w14:textId="77777777" w:rsidR="001F0A3F" w:rsidRDefault="001F0A3F" w:rsidP="001F0A3F">
      <w:pPr>
        <w:ind w:leftChars="100" w:left="200"/>
        <w:rPr>
          <w:lang w:eastAsia="x-none"/>
        </w:rPr>
      </w:pPr>
      <w:r>
        <w:rPr>
          <w:highlight w:val="green"/>
          <w:lang w:eastAsia="x-none"/>
        </w:rPr>
        <w:t>Agreement</w:t>
      </w:r>
    </w:p>
    <w:p w14:paraId="6233434B" w14:textId="77777777" w:rsidR="001F0A3F" w:rsidRDefault="001F0A3F" w:rsidP="001F0A3F">
      <w:pPr>
        <w:spacing w:line="252" w:lineRule="auto"/>
        <w:ind w:leftChars="100" w:left="200"/>
        <w:jc w:val="both"/>
        <w:rPr>
          <w:rFonts w:ascii="Times New Roman" w:eastAsia="Malgun Gothic" w:hAnsi="Times New Roman"/>
          <w:lang w:eastAsia="x-none"/>
        </w:rPr>
      </w:pPr>
      <w:r>
        <w:rPr>
          <w:szCs w:val="20"/>
          <w:lang w:eastAsia="ko-KR"/>
        </w:rPr>
        <w:t>For</w:t>
      </w:r>
      <w:r>
        <w:rPr>
          <w:szCs w:val="20"/>
          <w:lang w:eastAsia="x-none"/>
        </w:rPr>
        <w:t xml:space="preserve"> a cell supporting on-demand SSB </w:t>
      </w:r>
      <w:proofErr w:type="spellStart"/>
      <w:r>
        <w:rPr>
          <w:szCs w:val="20"/>
          <w:lang w:eastAsia="x-none"/>
        </w:rPr>
        <w:t>SCell</w:t>
      </w:r>
      <w:proofErr w:type="spellEnd"/>
      <w:r>
        <w:rPr>
          <w:szCs w:val="20"/>
          <w:lang w:eastAsia="x-none"/>
        </w:rPr>
        <w:t xml:space="preserve"> operation</w:t>
      </w:r>
      <w:r>
        <w:rPr>
          <w:szCs w:val="20"/>
          <w:lang w:eastAsia="ko-KR"/>
        </w:rPr>
        <w:t>, at least the following is supported.</w:t>
      </w:r>
    </w:p>
    <w:p w14:paraId="63A971C1" w14:textId="77777777" w:rsidR="001F0A3F" w:rsidRDefault="001F0A3F" w:rsidP="001F0A3F">
      <w:pPr>
        <w:numPr>
          <w:ilvl w:val="0"/>
          <w:numId w:val="40"/>
        </w:numPr>
        <w:spacing w:line="252" w:lineRule="auto"/>
        <w:ind w:leftChars="280" w:left="920"/>
        <w:jc w:val="both"/>
        <w:rPr>
          <w:rFonts w:ascii="Times New Roman" w:eastAsia="Malgun Gothic" w:hAnsi="Times New Roman"/>
          <w:lang w:eastAsia="x-none"/>
        </w:rPr>
      </w:pPr>
      <w:r>
        <w:rPr>
          <w:rFonts w:ascii="Times New Roman" w:eastAsia="Malgun Gothic" w:hAnsi="Times New Roman"/>
          <w:highlight w:val="yellow"/>
          <w:lang w:eastAsia="ko-KR"/>
        </w:rPr>
        <w:t xml:space="preserve">On-demand SSB on the cell is not located on </w:t>
      </w:r>
      <w:bookmarkStart w:id="15" w:name="OLE_LINK91"/>
      <w:r>
        <w:rPr>
          <w:rFonts w:ascii="Times New Roman" w:eastAsia="Malgun Gothic" w:hAnsi="Times New Roman"/>
          <w:highlight w:val="yellow"/>
          <w:lang w:eastAsia="ko-KR"/>
        </w:rPr>
        <w:t>synchronization raster</w:t>
      </w:r>
      <w:bookmarkEnd w:id="15"/>
      <w:r>
        <w:rPr>
          <w:rFonts w:ascii="Times New Roman" w:eastAsia="Malgun Gothic" w:hAnsi="Times New Roman"/>
          <w:lang w:eastAsia="ko-KR"/>
        </w:rPr>
        <w:t>.</w:t>
      </w:r>
    </w:p>
    <w:p w14:paraId="767DED53" w14:textId="77777777" w:rsidR="001F0A3F" w:rsidRDefault="001F0A3F" w:rsidP="001F0A3F">
      <w:pPr>
        <w:numPr>
          <w:ilvl w:val="0"/>
          <w:numId w:val="40"/>
        </w:numPr>
        <w:spacing w:line="252" w:lineRule="auto"/>
        <w:ind w:leftChars="280" w:left="920"/>
        <w:jc w:val="both"/>
        <w:rPr>
          <w:rFonts w:ascii="Times New Roman" w:eastAsia="Malgun Gothic" w:hAnsi="Times New Roman"/>
          <w:lang w:eastAsia="x-none"/>
        </w:rPr>
      </w:pPr>
      <w:r>
        <w:rPr>
          <w:rFonts w:ascii="Times New Roman" w:eastAsia="Malgun Gothic" w:hAnsi="Times New Roman"/>
          <w:highlight w:val="yellow"/>
          <w:lang w:eastAsia="ko-KR"/>
        </w:rPr>
        <w:t xml:space="preserve">On-demand SSB on the cell is </w:t>
      </w:r>
      <w:bookmarkStart w:id="16" w:name="OLE_LINK92"/>
      <w:r>
        <w:rPr>
          <w:rFonts w:ascii="Times New Roman" w:eastAsia="Malgun Gothic" w:hAnsi="Times New Roman"/>
          <w:highlight w:val="yellow"/>
          <w:lang w:eastAsia="ko-KR"/>
        </w:rPr>
        <w:t>non-cell-defining SSB</w:t>
      </w:r>
      <w:bookmarkEnd w:id="16"/>
      <w:r>
        <w:rPr>
          <w:rFonts w:ascii="Times New Roman" w:eastAsia="Malgun Gothic" w:hAnsi="Times New Roman"/>
          <w:lang w:eastAsia="ko-KR"/>
        </w:rPr>
        <w:t>.</w:t>
      </w:r>
    </w:p>
    <w:p w14:paraId="57305EB9" w14:textId="5C5DFA12" w:rsidR="002B7247" w:rsidRPr="001F0A3F" w:rsidRDefault="001F0A3F" w:rsidP="001F0A3F">
      <w:pPr>
        <w:spacing w:line="252" w:lineRule="auto"/>
        <w:ind w:leftChars="100" w:left="200"/>
        <w:jc w:val="both"/>
        <w:rPr>
          <w:rFonts w:ascii="Times New Roman" w:eastAsia="Malgun Gothic" w:hAnsi="Times New Roman"/>
          <w:lang w:eastAsia="x-none"/>
        </w:rPr>
      </w:pPr>
      <w:r>
        <w:rPr>
          <w:rFonts w:ascii="Times New Roman" w:eastAsia="Malgun Gothic" w:hAnsi="Times New Roman"/>
          <w:highlight w:val="cyan"/>
          <w:lang w:eastAsia="ko-KR"/>
        </w:rPr>
        <w:t>FFS</w:t>
      </w:r>
      <w:r>
        <w:rPr>
          <w:rFonts w:ascii="Times New Roman" w:eastAsia="Malgun Gothic" w:hAnsi="Times New Roman"/>
          <w:lang w:eastAsia="ko-KR"/>
        </w:rPr>
        <w:t xml:space="preserve">: </w:t>
      </w:r>
      <w:bookmarkStart w:id="17" w:name="OLE_LINK93"/>
      <w:r>
        <w:rPr>
          <w:rFonts w:ascii="Times New Roman" w:eastAsia="Malgun Gothic" w:hAnsi="Times New Roman"/>
          <w:highlight w:val="cyan"/>
          <w:lang w:eastAsia="ko-KR"/>
        </w:rPr>
        <w:t xml:space="preserve">Additional support of </w:t>
      </w:r>
      <w:bookmarkStart w:id="18" w:name="OLE_LINK88"/>
      <w:r>
        <w:rPr>
          <w:rFonts w:ascii="Times New Roman" w:eastAsia="Malgun Gothic" w:hAnsi="Times New Roman"/>
          <w:highlight w:val="cyan"/>
          <w:lang w:eastAsia="ko-KR"/>
        </w:rPr>
        <w:t>OD-SSB for CD-SSB located on sync-raster</w:t>
      </w:r>
      <w:bookmarkEnd w:id="17"/>
      <w:r>
        <w:rPr>
          <w:rFonts w:ascii="Times New Roman" w:eastAsia="Malgun Gothic" w:hAnsi="Times New Roman"/>
          <w:lang w:eastAsia="ko-KR"/>
        </w:rPr>
        <w:t>.</w:t>
      </w:r>
      <w:bookmarkEnd w:id="18"/>
    </w:p>
    <w:p w14:paraId="2EAAC948" w14:textId="77777777" w:rsidR="001F0A3F" w:rsidRDefault="001F0A3F" w:rsidP="005947B5">
      <w:pPr>
        <w:rPr>
          <w:rFonts w:ascii="Times New Roman" w:eastAsia="新細明體" w:hAnsi="Times New Roman"/>
          <w:szCs w:val="20"/>
          <w:lang w:val="en-US" w:eastAsia="zh-TW"/>
        </w:rPr>
      </w:pPr>
    </w:p>
    <w:p w14:paraId="4B3D1030" w14:textId="2E66738F" w:rsidR="002B7247" w:rsidRDefault="002B7247" w:rsidP="005947B5">
      <w:pPr>
        <w:rPr>
          <w:rFonts w:ascii="Times New Roman" w:eastAsia="新細明體" w:hAnsi="Times New Roman"/>
          <w:szCs w:val="20"/>
          <w:lang w:val="en-US" w:eastAsia="zh-TW"/>
        </w:rPr>
      </w:pPr>
      <w:bookmarkStart w:id="19" w:name="OLE_LINK133"/>
      <w:r>
        <w:rPr>
          <w:rFonts w:ascii="Times New Roman" w:eastAsia="新細明體" w:hAnsi="Times New Roman" w:hint="eastAsia"/>
          <w:szCs w:val="20"/>
          <w:lang w:val="en-US" w:eastAsia="zh-TW"/>
        </w:rPr>
        <w:t>F</w:t>
      </w:r>
      <w:r>
        <w:rPr>
          <w:rFonts w:ascii="Times New Roman" w:eastAsia="新細明體" w:hAnsi="Times New Roman"/>
          <w:szCs w:val="20"/>
          <w:lang w:val="en-US" w:eastAsia="zh-TW"/>
        </w:rPr>
        <w:t xml:space="preserve">or on-demand SSB to be cell-defining SSB of an </w:t>
      </w:r>
      <w:proofErr w:type="spellStart"/>
      <w:r>
        <w:rPr>
          <w:rFonts w:ascii="Times New Roman" w:eastAsia="新細明體" w:hAnsi="Times New Roman"/>
          <w:szCs w:val="20"/>
          <w:lang w:val="en-US" w:eastAsia="zh-TW"/>
        </w:rPr>
        <w:t>SCell</w:t>
      </w:r>
      <w:proofErr w:type="spellEnd"/>
      <w:r>
        <w:rPr>
          <w:rFonts w:ascii="Times New Roman" w:eastAsia="新細明體" w:hAnsi="Times New Roman"/>
          <w:szCs w:val="20"/>
          <w:lang w:val="en-US" w:eastAsia="zh-TW"/>
        </w:rPr>
        <w:t xml:space="preserve">, as one </w:t>
      </w:r>
      <w:proofErr w:type="spellStart"/>
      <w:r>
        <w:rPr>
          <w:rFonts w:ascii="Times New Roman" w:eastAsia="新細明體" w:hAnsi="Times New Roman"/>
          <w:szCs w:val="20"/>
          <w:lang w:val="en-US" w:eastAsia="zh-TW"/>
        </w:rPr>
        <w:t>SCell</w:t>
      </w:r>
      <w:proofErr w:type="spellEnd"/>
      <w:r>
        <w:rPr>
          <w:rFonts w:ascii="Times New Roman" w:eastAsia="新細明體" w:hAnsi="Times New Roman"/>
          <w:szCs w:val="20"/>
          <w:lang w:val="en-US" w:eastAsia="zh-TW"/>
        </w:rPr>
        <w:t xml:space="preserve"> of UE A can be </w:t>
      </w:r>
      <w:proofErr w:type="spellStart"/>
      <w:r>
        <w:rPr>
          <w:rFonts w:ascii="Times New Roman" w:eastAsia="新細明體" w:hAnsi="Times New Roman"/>
          <w:szCs w:val="20"/>
          <w:lang w:val="en-US" w:eastAsia="zh-TW"/>
        </w:rPr>
        <w:t>PCell</w:t>
      </w:r>
      <w:proofErr w:type="spellEnd"/>
      <w:r>
        <w:rPr>
          <w:rFonts w:ascii="Times New Roman" w:eastAsia="新細明體" w:hAnsi="Times New Roman"/>
          <w:szCs w:val="20"/>
          <w:lang w:val="en-US" w:eastAsia="zh-TW"/>
        </w:rPr>
        <w:t xml:space="preserve"> of UE B, it may still cause impact to legacy UEs.</w:t>
      </w:r>
      <w:bookmarkEnd w:id="19"/>
    </w:p>
    <w:p w14:paraId="1174609B" w14:textId="2B6C04C0" w:rsidR="002B7247" w:rsidRDefault="002B7247" w:rsidP="005947B5">
      <w:pPr>
        <w:rPr>
          <w:rFonts w:ascii="Times New Roman" w:eastAsia="新細明體" w:hAnsi="Times New Roman"/>
          <w:szCs w:val="20"/>
          <w:lang w:val="en-US" w:eastAsia="zh-TW"/>
        </w:rPr>
      </w:pPr>
    </w:p>
    <w:p w14:paraId="69FEFE62" w14:textId="35384ABC" w:rsidR="002B7247" w:rsidRDefault="002B7247" w:rsidP="005947B5">
      <w:pPr>
        <w:rPr>
          <w:rFonts w:ascii="Times New Roman" w:eastAsia="新細明體" w:hAnsi="Times New Roman"/>
          <w:szCs w:val="20"/>
          <w:lang w:val="en-US" w:eastAsia="zh-TW"/>
        </w:rPr>
      </w:pPr>
      <w:r>
        <w:rPr>
          <w:rFonts w:ascii="Times New Roman" w:eastAsia="新細明體" w:hAnsi="Times New Roman"/>
          <w:b/>
          <w:bCs/>
          <w:szCs w:val="20"/>
          <w:u w:val="single"/>
          <w:lang w:eastAsia="zh-TW"/>
        </w:rPr>
        <w:t>Observation 3:</w:t>
      </w:r>
      <w:r>
        <w:rPr>
          <w:rFonts w:ascii="Times New Roman" w:eastAsia="新細明體" w:hAnsi="Times New Roman"/>
          <w:b/>
          <w:bCs/>
          <w:szCs w:val="20"/>
          <w:lang w:val="en-US" w:eastAsia="zh-TW"/>
        </w:rPr>
        <w:t xml:space="preserve"> </w:t>
      </w:r>
      <w:r w:rsidRPr="002B7247">
        <w:rPr>
          <w:rFonts w:ascii="Times New Roman" w:eastAsia="新細明體" w:hAnsi="Times New Roman"/>
          <w:b/>
          <w:bCs/>
          <w:szCs w:val="20"/>
          <w:lang w:val="en-US" w:eastAsia="zh-TW"/>
        </w:rPr>
        <w:t xml:space="preserve">For on-demand SSB to be cell-defining SSB of an </w:t>
      </w:r>
      <w:proofErr w:type="spellStart"/>
      <w:r w:rsidRPr="002B7247">
        <w:rPr>
          <w:rFonts w:ascii="Times New Roman" w:eastAsia="新細明體" w:hAnsi="Times New Roman"/>
          <w:b/>
          <w:bCs/>
          <w:szCs w:val="20"/>
          <w:lang w:val="en-US" w:eastAsia="zh-TW"/>
        </w:rPr>
        <w:t>SCell</w:t>
      </w:r>
      <w:proofErr w:type="spellEnd"/>
      <w:r w:rsidRPr="002B7247">
        <w:rPr>
          <w:rFonts w:ascii="Times New Roman" w:eastAsia="新細明體" w:hAnsi="Times New Roman"/>
          <w:b/>
          <w:bCs/>
          <w:szCs w:val="20"/>
          <w:lang w:val="en-US" w:eastAsia="zh-TW"/>
        </w:rPr>
        <w:t xml:space="preserve">, as one </w:t>
      </w:r>
      <w:proofErr w:type="spellStart"/>
      <w:r w:rsidRPr="002B7247">
        <w:rPr>
          <w:rFonts w:ascii="Times New Roman" w:eastAsia="新細明體" w:hAnsi="Times New Roman"/>
          <w:b/>
          <w:bCs/>
          <w:szCs w:val="20"/>
          <w:lang w:val="en-US" w:eastAsia="zh-TW"/>
        </w:rPr>
        <w:t>SCell</w:t>
      </w:r>
      <w:proofErr w:type="spellEnd"/>
      <w:r w:rsidRPr="002B7247">
        <w:rPr>
          <w:rFonts w:ascii="Times New Roman" w:eastAsia="新細明體" w:hAnsi="Times New Roman"/>
          <w:b/>
          <w:bCs/>
          <w:szCs w:val="20"/>
          <w:lang w:val="en-US" w:eastAsia="zh-TW"/>
        </w:rPr>
        <w:t xml:space="preserve"> of UE A can be </w:t>
      </w:r>
      <w:proofErr w:type="spellStart"/>
      <w:r w:rsidRPr="002B7247">
        <w:rPr>
          <w:rFonts w:ascii="Times New Roman" w:eastAsia="新細明體" w:hAnsi="Times New Roman"/>
          <w:b/>
          <w:bCs/>
          <w:szCs w:val="20"/>
          <w:lang w:val="en-US" w:eastAsia="zh-TW"/>
        </w:rPr>
        <w:t>PCell</w:t>
      </w:r>
      <w:proofErr w:type="spellEnd"/>
      <w:r w:rsidRPr="002B7247">
        <w:rPr>
          <w:rFonts w:ascii="Times New Roman" w:eastAsia="新細明體" w:hAnsi="Times New Roman"/>
          <w:b/>
          <w:bCs/>
          <w:szCs w:val="20"/>
          <w:lang w:val="en-US" w:eastAsia="zh-TW"/>
        </w:rPr>
        <w:t xml:space="preserve"> of UE B, it may still cause impact to legacy UEs.</w:t>
      </w:r>
    </w:p>
    <w:p w14:paraId="09635A61" w14:textId="438EEC51" w:rsidR="002B7247" w:rsidRDefault="002B7247" w:rsidP="005947B5">
      <w:pPr>
        <w:rPr>
          <w:rFonts w:ascii="Times New Roman" w:eastAsia="新細明體" w:hAnsi="Times New Roman"/>
          <w:szCs w:val="20"/>
          <w:lang w:val="en-US" w:eastAsia="zh-TW"/>
        </w:rPr>
      </w:pPr>
    </w:p>
    <w:p w14:paraId="38B58959" w14:textId="3D6C70A7" w:rsidR="008536D3" w:rsidRDefault="002B7247" w:rsidP="005947B5">
      <w:pPr>
        <w:rPr>
          <w:rFonts w:ascii="Times New Roman" w:eastAsia="新細明體" w:hAnsi="Times New Roman"/>
          <w:szCs w:val="20"/>
          <w:lang w:eastAsia="zh-TW"/>
        </w:rPr>
      </w:pPr>
      <w:r>
        <w:rPr>
          <w:rFonts w:ascii="Times New Roman" w:eastAsia="新細明體" w:hAnsi="Times New Roman"/>
          <w:szCs w:val="20"/>
          <w:lang w:eastAsia="zh-TW"/>
        </w:rPr>
        <w:t>W</w:t>
      </w:r>
      <w:r w:rsidR="00956310">
        <w:rPr>
          <w:rFonts w:ascii="Times New Roman" w:eastAsia="新細明體" w:hAnsi="Times New Roman"/>
          <w:szCs w:val="20"/>
          <w:lang w:eastAsia="zh-TW"/>
        </w:rPr>
        <w:t>e hence have the following proposal:</w:t>
      </w:r>
    </w:p>
    <w:p w14:paraId="1BA93C0C" w14:textId="2787E318" w:rsidR="008536D3" w:rsidRDefault="008536D3" w:rsidP="005947B5">
      <w:pPr>
        <w:rPr>
          <w:rFonts w:ascii="Times New Roman" w:eastAsia="新細明體" w:hAnsi="Times New Roman"/>
          <w:szCs w:val="20"/>
          <w:lang w:eastAsia="zh-TW"/>
        </w:rPr>
      </w:pPr>
    </w:p>
    <w:p w14:paraId="231FE67D" w14:textId="1D26C5C4" w:rsidR="001F0A3F" w:rsidRDefault="00956310" w:rsidP="001F0A3F">
      <w:pPr>
        <w:rPr>
          <w:rFonts w:ascii="Times New Roman" w:eastAsia="新細明體" w:hAnsi="Times New Roman"/>
          <w:szCs w:val="20"/>
          <w:lang w:eastAsia="zh-TW"/>
        </w:rPr>
      </w:pPr>
      <w:bookmarkStart w:id="20" w:name="OLE_LINK134"/>
      <w:bookmarkStart w:id="21" w:name="OLE_LINK21"/>
      <w:r>
        <w:rPr>
          <w:rFonts w:ascii="Times New Roman" w:eastAsia="新細明體" w:hAnsi="Times New Roman"/>
          <w:b/>
          <w:bCs/>
          <w:szCs w:val="20"/>
          <w:u w:val="single"/>
          <w:lang w:eastAsia="zh-TW"/>
        </w:rPr>
        <w:t>Proposal 1:</w:t>
      </w:r>
      <w:r>
        <w:rPr>
          <w:rFonts w:ascii="Times New Roman" w:eastAsia="新細明體" w:hAnsi="Times New Roman"/>
          <w:b/>
          <w:bCs/>
          <w:szCs w:val="20"/>
          <w:lang w:val="en-US" w:eastAsia="zh-TW"/>
        </w:rPr>
        <w:t xml:space="preserve"> </w:t>
      </w:r>
      <w:bookmarkEnd w:id="20"/>
      <w:r w:rsidR="001F0A3F">
        <w:rPr>
          <w:rFonts w:ascii="Times New Roman" w:eastAsia="新細明體" w:hAnsi="Times New Roman"/>
          <w:b/>
          <w:bCs/>
          <w:szCs w:val="20"/>
          <w:lang w:val="en-US" w:eastAsia="zh-TW"/>
        </w:rPr>
        <w:t xml:space="preserve">RAN1 does not support </w:t>
      </w:r>
      <w:r w:rsidR="001F0A3F" w:rsidRPr="001F0A3F">
        <w:rPr>
          <w:rFonts w:ascii="Times New Roman" w:eastAsia="新細明體" w:hAnsi="Times New Roman"/>
          <w:b/>
          <w:bCs/>
          <w:szCs w:val="20"/>
          <w:lang w:val="en-US" w:eastAsia="zh-TW"/>
        </w:rPr>
        <w:t>OD-SSB for CD-SSB located on sync-raster.</w:t>
      </w:r>
    </w:p>
    <w:bookmarkEnd w:id="11"/>
    <w:bookmarkEnd w:id="21"/>
    <w:p w14:paraId="1270A74C" w14:textId="77777777" w:rsidR="008B2C76" w:rsidRDefault="008B2C76" w:rsidP="005947B5">
      <w:pPr>
        <w:rPr>
          <w:rFonts w:ascii="Times New Roman" w:eastAsia="新細明體" w:hAnsi="Times New Roman"/>
          <w:szCs w:val="20"/>
          <w:lang w:eastAsia="zh-TW"/>
        </w:rPr>
      </w:pPr>
    </w:p>
    <w:p w14:paraId="78E16281" w14:textId="4F5616E5" w:rsidR="008536D3" w:rsidRDefault="008536D3" w:rsidP="008536D3">
      <w:pPr>
        <w:pStyle w:val="2"/>
        <w:rPr>
          <w:rFonts w:ascii="Arial" w:hAnsi="Arial" w:cs="Arial"/>
          <w:color w:val="auto"/>
        </w:rPr>
      </w:pPr>
      <w:r>
        <w:rPr>
          <w:rFonts w:ascii="Arial" w:hAnsi="Arial" w:cs="Arial"/>
          <w:color w:val="auto"/>
        </w:rPr>
        <w:t>3.</w:t>
      </w:r>
      <w:r w:rsidR="003B5A9E">
        <w:rPr>
          <w:rFonts w:ascii="Arial" w:hAnsi="Arial" w:cs="Arial"/>
          <w:color w:val="auto"/>
        </w:rPr>
        <w:t>2</w:t>
      </w:r>
      <w:r>
        <w:rPr>
          <w:rFonts w:ascii="Arial" w:hAnsi="Arial" w:cs="Arial"/>
          <w:color w:val="auto"/>
        </w:rPr>
        <w:t xml:space="preserve"> </w:t>
      </w:r>
      <w:bookmarkStart w:id="22" w:name="OLE_LINK276"/>
      <w:r w:rsidR="002B7247">
        <w:rPr>
          <w:rFonts w:ascii="Arial" w:hAnsi="Arial" w:cs="Arial"/>
          <w:color w:val="auto"/>
        </w:rPr>
        <w:t>Indication</w:t>
      </w:r>
      <w:r>
        <w:rPr>
          <w:rFonts w:ascii="Arial" w:hAnsi="Arial" w:cs="Arial"/>
          <w:color w:val="auto"/>
        </w:rPr>
        <w:t xml:space="preserve"> method(s) and information to be carried on the </w:t>
      </w:r>
      <w:r w:rsidR="002B7247">
        <w:rPr>
          <w:rFonts w:ascii="Arial" w:hAnsi="Arial" w:cs="Arial"/>
          <w:color w:val="auto"/>
        </w:rPr>
        <w:t>indication</w:t>
      </w:r>
      <w:r>
        <w:rPr>
          <w:rFonts w:ascii="Arial" w:hAnsi="Arial" w:cs="Arial"/>
          <w:color w:val="auto"/>
        </w:rPr>
        <w:t xml:space="preserve"> </w:t>
      </w:r>
      <w:proofErr w:type="gramStart"/>
      <w:r>
        <w:rPr>
          <w:rFonts w:ascii="Arial" w:hAnsi="Arial" w:cs="Arial"/>
          <w:color w:val="auto"/>
        </w:rPr>
        <w:t>signal</w:t>
      </w:r>
      <w:bookmarkEnd w:id="22"/>
      <w:proofErr w:type="gramEnd"/>
    </w:p>
    <w:p w14:paraId="624D669E" w14:textId="77777777" w:rsidR="008536D3" w:rsidRPr="008536D3" w:rsidRDefault="008536D3" w:rsidP="005947B5">
      <w:pPr>
        <w:rPr>
          <w:rFonts w:ascii="Times New Roman" w:eastAsia="新細明體" w:hAnsi="Times New Roman"/>
          <w:b/>
          <w:bCs/>
          <w:szCs w:val="20"/>
          <w:lang w:eastAsia="zh-TW"/>
        </w:rPr>
      </w:pPr>
    </w:p>
    <w:p w14:paraId="0C7F9517" w14:textId="0AD37882" w:rsidR="002B7247" w:rsidRDefault="002B7247" w:rsidP="002B7247">
      <w:pPr>
        <w:rPr>
          <w:lang w:eastAsia="zh-TW"/>
        </w:rPr>
      </w:pPr>
      <w:r>
        <w:rPr>
          <w:lang w:eastAsia="zh-TW"/>
        </w:rPr>
        <w:t>In RAN1 #11</w:t>
      </w:r>
      <w:r w:rsidR="001F0A3F">
        <w:rPr>
          <w:lang w:eastAsia="zh-TW"/>
        </w:rPr>
        <w:t>8</w:t>
      </w:r>
      <w:r>
        <w:rPr>
          <w:lang w:eastAsia="zh-TW"/>
        </w:rPr>
        <w:t xml:space="preserve"> [</w:t>
      </w:r>
      <w:r w:rsidR="001F0A3F">
        <w:rPr>
          <w:lang w:eastAsia="zh-TW"/>
        </w:rPr>
        <w:t>2</w:t>
      </w:r>
      <w:r>
        <w:rPr>
          <w:lang w:eastAsia="zh-TW"/>
        </w:rPr>
        <w:t>], the following is agreed:</w:t>
      </w:r>
    </w:p>
    <w:p w14:paraId="7092D4D7" w14:textId="55551357" w:rsidR="008B2C76" w:rsidRPr="002B7247" w:rsidRDefault="008B2C76" w:rsidP="008B2C76">
      <w:pPr>
        <w:rPr>
          <w:rFonts w:ascii="Times New Roman" w:eastAsia="新細明體" w:hAnsi="Times New Roman"/>
          <w:szCs w:val="20"/>
          <w:lang w:eastAsia="zh-TW"/>
        </w:rPr>
      </w:pPr>
    </w:p>
    <w:p w14:paraId="374034AD" w14:textId="77777777" w:rsidR="001F0A3F" w:rsidRDefault="001F0A3F" w:rsidP="001F0A3F">
      <w:pPr>
        <w:ind w:leftChars="100" w:left="200"/>
        <w:rPr>
          <w:lang w:eastAsia="x-none"/>
        </w:rPr>
      </w:pPr>
      <w:r>
        <w:rPr>
          <w:highlight w:val="green"/>
          <w:lang w:eastAsia="x-none"/>
        </w:rPr>
        <w:t>Agreement</w:t>
      </w:r>
    </w:p>
    <w:p w14:paraId="35318FB7" w14:textId="77777777" w:rsidR="001F0A3F" w:rsidRDefault="001F0A3F" w:rsidP="001F0A3F">
      <w:pPr>
        <w:spacing w:line="252" w:lineRule="auto"/>
        <w:ind w:leftChars="100" w:left="200"/>
        <w:jc w:val="both"/>
        <w:rPr>
          <w:rFonts w:ascii="Times New Roman" w:eastAsia="Malgun Gothic" w:hAnsi="Times New Roman"/>
          <w:lang w:eastAsia="ko-KR"/>
        </w:rPr>
      </w:pPr>
      <w:r>
        <w:rPr>
          <w:rFonts w:ascii="Times New Roman" w:eastAsia="Malgun Gothic" w:hAnsi="Times New Roman"/>
          <w:lang w:eastAsia="ko-KR"/>
        </w:rPr>
        <w:t xml:space="preserve">The previous RAN1 agreement made in RAN1#117 is </w:t>
      </w:r>
      <w:r>
        <w:rPr>
          <w:rFonts w:ascii="Times New Roman" w:eastAsia="Malgun Gothic" w:hAnsi="Times New Roman"/>
          <w:color w:val="FF0000"/>
          <w:lang w:eastAsia="ko-KR"/>
        </w:rPr>
        <w:t xml:space="preserve">revised </w:t>
      </w:r>
      <w:r>
        <w:rPr>
          <w:rFonts w:ascii="Times New Roman" w:eastAsia="Malgun Gothic" w:hAnsi="Times New Roman"/>
          <w:lang w:eastAsia="ko-KR"/>
        </w:rPr>
        <w:t>as follows.</w:t>
      </w:r>
    </w:p>
    <w:p w14:paraId="4963222B" w14:textId="77777777" w:rsidR="001F0A3F" w:rsidRDefault="001F0A3F" w:rsidP="001F0A3F">
      <w:pPr>
        <w:numPr>
          <w:ilvl w:val="0"/>
          <w:numId w:val="40"/>
        </w:numPr>
        <w:ind w:leftChars="280" w:left="920"/>
        <w:jc w:val="both"/>
        <w:rPr>
          <w:rFonts w:ascii="Times New Roman" w:hAnsi="Times New Roman"/>
          <w:szCs w:val="20"/>
          <w:lang w:eastAsia="ko-KR"/>
        </w:rPr>
      </w:pPr>
      <w:r>
        <w:rPr>
          <w:rFonts w:ascii="Times New Roman" w:hAnsi="Times New Roman"/>
          <w:szCs w:val="20"/>
          <w:highlight w:val="yellow"/>
          <w:lang w:eastAsia="ko-KR"/>
        </w:rPr>
        <w:t xml:space="preserve">For SSB burst(s) indicated by on-demand SSB </w:t>
      </w:r>
      <w:proofErr w:type="spellStart"/>
      <w:r>
        <w:rPr>
          <w:rFonts w:ascii="Times New Roman" w:hAnsi="Times New Roman"/>
          <w:szCs w:val="20"/>
          <w:highlight w:val="yellow"/>
          <w:lang w:eastAsia="ko-KR"/>
        </w:rPr>
        <w:t>SCell</w:t>
      </w:r>
      <w:proofErr w:type="spellEnd"/>
      <w:r>
        <w:rPr>
          <w:rFonts w:ascii="Times New Roman" w:hAnsi="Times New Roman"/>
          <w:szCs w:val="20"/>
          <w:highlight w:val="yellow"/>
          <w:lang w:eastAsia="ko-KR"/>
        </w:rPr>
        <w:t xml:space="preserve"> operation via MAC CE</w:t>
      </w:r>
      <w:r>
        <w:rPr>
          <w:rFonts w:ascii="Times New Roman" w:hAnsi="Times New Roman"/>
          <w:szCs w:val="20"/>
          <w:lang w:eastAsia="ko-KR"/>
        </w:rPr>
        <w:t xml:space="preserve">, UE expects that on-demand SSB burst(s) is transmitted from </w:t>
      </w:r>
      <w:r>
        <w:rPr>
          <w:rFonts w:ascii="Times New Roman" w:hAnsi="Times New Roman"/>
          <w:szCs w:val="20"/>
          <w:highlight w:val="yellow"/>
          <w:lang w:eastAsia="ko-KR"/>
        </w:rPr>
        <w:t>time instance A</w:t>
      </w:r>
      <w:r>
        <w:rPr>
          <w:rFonts w:ascii="Times New Roman" w:hAnsi="Times New Roman"/>
          <w:szCs w:val="20"/>
          <w:lang w:eastAsia="ko-KR"/>
        </w:rPr>
        <w:t xml:space="preserve"> which is determined as follows.</w:t>
      </w:r>
    </w:p>
    <w:p w14:paraId="7B22986B" w14:textId="77777777" w:rsidR="001F0A3F" w:rsidRDefault="001F0A3F" w:rsidP="001F0A3F">
      <w:pPr>
        <w:numPr>
          <w:ilvl w:val="1"/>
          <w:numId w:val="40"/>
        </w:numPr>
        <w:ind w:leftChars="640" w:left="1640"/>
        <w:jc w:val="both"/>
        <w:rPr>
          <w:rFonts w:ascii="Times New Roman" w:hAnsi="Times New Roman"/>
          <w:szCs w:val="20"/>
          <w:lang w:eastAsia="ko-KR"/>
        </w:rPr>
      </w:pPr>
      <w:r>
        <w:rPr>
          <w:rFonts w:ascii="Times New Roman" w:hAnsi="Times New Roman"/>
          <w:szCs w:val="20"/>
          <w:lang w:eastAsia="ko-KR"/>
        </w:rPr>
        <w:t xml:space="preserve">Alt 3-1: </w:t>
      </w:r>
      <w:r>
        <w:rPr>
          <w:rFonts w:ascii="Times New Roman" w:hAnsi="Times New Roman"/>
          <w:szCs w:val="20"/>
          <w:highlight w:val="yellow"/>
          <w:lang w:eastAsia="ko-KR"/>
        </w:rPr>
        <w:t xml:space="preserve">Time instance A is </w:t>
      </w:r>
      <w:r>
        <w:rPr>
          <w:rFonts w:ascii="Times New Roman" w:hAnsi="Times New Roman"/>
          <w:color w:val="FF0000"/>
          <w:szCs w:val="20"/>
          <w:highlight w:val="yellow"/>
          <w:lang w:eastAsia="ko-KR"/>
        </w:rPr>
        <w:t>the beginning of the first slot</w:t>
      </w:r>
      <w:r>
        <w:rPr>
          <w:rFonts w:ascii="Times New Roman" w:hAnsi="Times New Roman"/>
          <w:color w:val="FF0000"/>
          <w:szCs w:val="20"/>
          <w:lang w:eastAsia="ko-KR"/>
        </w:rPr>
        <w:t xml:space="preserve"> containing [</w:t>
      </w:r>
      <w:r>
        <w:rPr>
          <w:rFonts w:ascii="Times New Roman" w:hAnsi="Times New Roman"/>
          <w:color w:val="FF0000"/>
          <w:szCs w:val="20"/>
          <w:highlight w:val="yellow"/>
          <w:lang w:eastAsia="ko-KR"/>
        </w:rPr>
        <w:t>candidate SSB index 0</w:t>
      </w:r>
      <w:r>
        <w:rPr>
          <w:rFonts w:ascii="Times New Roman" w:hAnsi="Times New Roman"/>
          <w:color w:val="FF0000"/>
          <w:szCs w:val="20"/>
          <w:lang w:eastAsia="ko-KR"/>
        </w:rPr>
        <w:t xml:space="preserve"> </w:t>
      </w:r>
      <w:r>
        <w:rPr>
          <w:rFonts w:ascii="Times New Roman" w:hAnsi="Times New Roman"/>
          <w:color w:val="FF0000"/>
          <w:szCs w:val="20"/>
          <w:highlight w:val="cyan"/>
          <w:lang w:eastAsia="ko-KR"/>
        </w:rPr>
        <w:t>or</w:t>
      </w:r>
      <w:r>
        <w:rPr>
          <w:rFonts w:ascii="Times New Roman" w:hAnsi="Times New Roman"/>
          <w:color w:val="FF0000"/>
          <w:szCs w:val="20"/>
          <w:lang w:eastAsia="ko-KR"/>
        </w:rPr>
        <w:t xml:space="preserve"> </w:t>
      </w:r>
      <w:r>
        <w:rPr>
          <w:rFonts w:ascii="Times New Roman" w:hAnsi="Times New Roman"/>
          <w:color w:val="FF0000"/>
          <w:szCs w:val="20"/>
          <w:highlight w:val="yellow"/>
          <w:lang w:eastAsia="ko-KR"/>
        </w:rPr>
        <w:t>the first actually transmitted SSB index</w:t>
      </w:r>
      <w:r>
        <w:rPr>
          <w:rFonts w:ascii="Times New Roman" w:hAnsi="Times New Roman"/>
          <w:color w:val="FF0000"/>
          <w:szCs w:val="20"/>
          <w:lang w:eastAsia="ko-KR"/>
        </w:rPr>
        <w:t xml:space="preserve">] of on-demand SSB burst </w:t>
      </w:r>
      <w:r>
        <w:rPr>
          <w:rFonts w:ascii="Times New Roman" w:hAnsi="Times New Roman"/>
          <w:szCs w:val="20"/>
          <w:lang w:eastAsia="ko-KR"/>
        </w:rPr>
        <w:t xml:space="preserve">which is </w:t>
      </w:r>
      <w:r>
        <w:rPr>
          <w:rFonts w:ascii="Times New Roman" w:hAnsi="Times New Roman"/>
          <w:color w:val="FF0000"/>
          <w:szCs w:val="20"/>
          <w:highlight w:val="lightGray"/>
          <w:lang w:eastAsia="ko-KR"/>
        </w:rPr>
        <w:t>at least</w:t>
      </w:r>
      <w:r>
        <w:rPr>
          <w:rFonts w:ascii="Times New Roman" w:hAnsi="Times New Roman"/>
          <w:szCs w:val="20"/>
          <w:lang w:eastAsia="ko-KR"/>
        </w:rPr>
        <w:t xml:space="preserve"> </w:t>
      </w:r>
      <w:r>
        <w:rPr>
          <w:rFonts w:ascii="Times New Roman" w:hAnsi="Times New Roman"/>
          <w:szCs w:val="20"/>
          <w:highlight w:val="yellow"/>
          <w:lang w:eastAsia="ko-KR"/>
        </w:rPr>
        <w:t>T slots</w:t>
      </w:r>
      <w:r>
        <w:rPr>
          <w:rFonts w:ascii="Times New Roman" w:hAnsi="Times New Roman"/>
          <w:szCs w:val="20"/>
          <w:lang w:eastAsia="ko-KR"/>
        </w:rPr>
        <w:t xml:space="preserve"> </w:t>
      </w:r>
      <w:r>
        <w:rPr>
          <w:rFonts w:ascii="Times New Roman" w:hAnsi="Times New Roman"/>
          <w:szCs w:val="20"/>
          <w:highlight w:val="yellow"/>
          <w:lang w:eastAsia="ko-KR"/>
        </w:rPr>
        <w:t xml:space="preserve">after the slot where UE receives a signalling from </w:t>
      </w:r>
      <w:proofErr w:type="spellStart"/>
      <w:r>
        <w:rPr>
          <w:rFonts w:ascii="Times New Roman" w:hAnsi="Times New Roman"/>
          <w:szCs w:val="20"/>
          <w:highlight w:val="yellow"/>
          <w:lang w:eastAsia="ko-KR"/>
        </w:rPr>
        <w:t>gNB</w:t>
      </w:r>
      <w:proofErr w:type="spellEnd"/>
      <w:r>
        <w:rPr>
          <w:rFonts w:ascii="Times New Roman" w:hAnsi="Times New Roman"/>
          <w:szCs w:val="20"/>
          <w:lang w:eastAsia="ko-KR"/>
        </w:rPr>
        <w:t xml:space="preserve"> to indicate on-demand SSB </w:t>
      </w:r>
      <w:proofErr w:type="gramStart"/>
      <w:r>
        <w:rPr>
          <w:rFonts w:ascii="Times New Roman" w:hAnsi="Times New Roman"/>
          <w:szCs w:val="20"/>
          <w:lang w:eastAsia="ko-KR"/>
        </w:rPr>
        <w:t>transmission</w:t>
      </w:r>
      <w:proofErr w:type="gramEnd"/>
    </w:p>
    <w:p w14:paraId="793E480A" w14:textId="77777777" w:rsidR="001F0A3F" w:rsidRDefault="001F0A3F" w:rsidP="001F0A3F">
      <w:pPr>
        <w:numPr>
          <w:ilvl w:val="2"/>
          <w:numId w:val="40"/>
        </w:numPr>
        <w:ind w:leftChars="1000" w:left="2360"/>
        <w:jc w:val="both"/>
        <w:rPr>
          <w:rFonts w:ascii="Times New Roman" w:hAnsi="Times New Roman"/>
          <w:szCs w:val="20"/>
          <w:lang w:eastAsia="ko-KR"/>
        </w:rPr>
      </w:pPr>
      <w:r>
        <w:rPr>
          <w:rFonts w:ascii="Times New Roman" w:hAnsi="Times New Roman"/>
          <w:szCs w:val="20"/>
          <w:lang w:eastAsia="ko-KR"/>
        </w:rPr>
        <w:t xml:space="preserve">The </w:t>
      </w:r>
      <w:r>
        <w:rPr>
          <w:rFonts w:ascii="Times New Roman" w:hAnsi="Times New Roman"/>
          <w:szCs w:val="20"/>
          <w:highlight w:val="cyan"/>
          <w:lang w:eastAsia="ko-KR"/>
        </w:rPr>
        <w:t xml:space="preserve">SSB time domain positions of on-demand SSB burst are configured by </w:t>
      </w:r>
      <w:proofErr w:type="spellStart"/>
      <w:r>
        <w:rPr>
          <w:rFonts w:ascii="Times New Roman" w:hAnsi="Times New Roman"/>
          <w:szCs w:val="20"/>
          <w:highlight w:val="cyan"/>
          <w:lang w:eastAsia="ko-KR"/>
        </w:rPr>
        <w:t>gNB</w:t>
      </w:r>
      <w:proofErr w:type="spellEnd"/>
      <w:r>
        <w:rPr>
          <w:rFonts w:ascii="Times New Roman" w:hAnsi="Times New Roman"/>
          <w:szCs w:val="20"/>
          <w:lang w:eastAsia="ko-KR"/>
        </w:rPr>
        <w:t>.</w:t>
      </w:r>
    </w:p>
    <w:p w14:paraId="655E9B8C" w14:textId="77777777" w:rsidR="001F0A3F" w:rsidRDefault="001F0A3F" w:rsidP="001F0A3F">
      <w:pPr>
        <w:numPr>
          <w:ilvl w:val="1"/>
          <w:numId w:val="40"/>
        </w:numPr>
        <w:ind w:leftChars="640" w:left="1640"/>
        <w:jc w:val="both"/>
        <w:rPr>
          <w:rFonts w:ascii="Times New Roman" w:hAnsi="Times New Roman"/>
          <w:szCs w:val="20"/>
          <w:lang w:eastAsia="ko-KR"/>
        </w:rPr>
      </w:pPr>
      <w:r>
        <w:rPr>
          <w:rFonts w:ascii="Times New Roman" w:hAnsi="Times New Roman"/>
          <w:szCs w:val="20"/>
          <w:lang w:eastAsia="ko-KR"/>
        </w:rPr>
        <w:t xml:space="preserve">Note: The value of </w:t>
      </w:r>
      <w:r>
        <w:rPr>
          <w:rFonts w:ascii="Times New Roman" w:hAnsi="Times New Roman"/>
          <w:szCs w:val="20"/>
          <w:highlight w:val="yellow"/>
          <w:lang w:eastAsia="ko-KR"/>
        </w:rPr>
        <w:t>T is not less than existing timeline</w:t>
      </w:r>
      <w:r>
        <w:rPr>
          <w:rFonts w:ascii="Times New Roman" w:hAnsi="Times New Roman"/>
          <w:szCs w:val="20"/>
          <w:lang w:eastAsia="ko-KR"/>
        </w:rPr>
        <w:t xml:space="preserve"> required for </w:t>
      </w:r>
      <w:r>
        <w:rPr>
          <w:rFonts w:ascii="Times New Roman" w:hAnsi="Times New Roman"/>
          <w:szCs w:val="20"/>
          <w:highlight w:val="yellow"/>
          <w:lang w:eastAsia="ko-KR"/>
        </w:rPr>
        <w:t>UE’s MAC CE processing</w:t>
      </w:r>
      <w:r>
        <w:rPr>
          <w:rFonts w:ascii="Times New Roman" w:hAnsi="Times New Roman"/>
          <w:szCs w:val="20"/>
          <w:lang w:eastAsia="ko-KR"/>
        </w:rPr>
        <w:t xml:space="preserve">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798223B2" w14:textId="77777777" w:rsidR="001F0A3F" w:rsidRDefault="001F0A3F" w:rsidP="001F0A3F">
      <w:pPr>
        <w:numPr>
          <w:ilvl w:val="1"/>
          <w:numId w:val="40"/>
        </w:numPr>
        <w:ind w:leftChars="640" w:left="1640"/>
        <w:jc w:val="both"/>
        <w:rPr>
          <w:rFonts w:ascii="Times New Roman" w:hAnsi="Times New Roman"/>
          <w:color w:val="FF0000"/>
          <w:szCs w:val="20"/>
          <w:lang w:eastAsia="ko-KR"/>
        </w:rPr>
      </w:pPr>
      <w:r>
        <w:rPr>
          <w:rFonts w:ascii="Times New Roman" w:hAnsi="Times New Roman"/>
          <w:color w:val="FF0000"/>
          <w:szCs w:val="20"/>
          <w:lang w:eastAsia="ko-KR"/>
        </w:rPr>
        <w:t>(</w:t>
      </w:r>
      <w:r>
        <w:rPr>
          <w:rFonts w:ascii="Times New Roman" w:hAnsi="Times New Roman"/>
          <w:color w:val="FF0000"/>
          <w:szCs w:val="20"/>
          <w:highlight w:val="lightGray"/>
          <w:lang w:eastAsia="ko-KR"/>
        </w:rPr>
        <w:t>Working assumption</w:t>
      </w:r>
      <w:r>
        <w:rPr>
          <w:rFonts w:ascii="Times New Roman" w:hAnsi="Times New Roman"/>
          <w:color w:val="FF0000"/>
          <w:szCs w:val="20"/>
          <w:lang w:eastAsia="ko-KR"/>
        </w:rPr>
        <w:t xml:space="preserve">): </w:t>
      </w:r>
      <w:r>
        <w:rPr>
          <w:rFonts w:ascii="Times New Roman" w:hAnsi="Times New Roman"/>
          <w:color w:val="FF0000"/>
          <w:szCs w:val="20"/>
          <w:highlight w:val="yellow"/>
          <w:lang w:eastAsia="ko-KR"/>
        </w:rPr>
        <w:t xml:space="preserve">T is not less than </w:t>
      </w:r>
      <w:proofErr w:type="spellStart"/>
      <w:r>
        <w:rPr>
          <w:rFonts w:ascii="Times New Roman" w:hAnsi="Times New Roman"/>
          <w:color w:val="FF0000"/>
          <w:szCs w:val="20"/>
          <w:highlight w:val="yellow"/>
          <w:lang w:eastAsia="ko-KR"/>
        </w:rPr>
        <w:t>T_min</w:t>
      </w:r>
      <w:proofErr w:type="spellEnd"/>
      <w:r>
        <w:rPr>
          <w:rFonts w:ascii="Times New Roman" w:hAnsi="Times New Roman"/>
          <w:color w:val="FF0000"/>
          <w:szCs w:val="20"/>
          <w:highlight w:val="yellow"/>
          <w:lang w:eastAsia="ko-KR"/>
        </w:rPr>
        <w:t>=</w:t>
      </w:r>
      <m:oMath>
        <m:r>
          <w:rPr>
            <w:rFonts w:ascii="Cambria Math" w:hAnsi="Cambria Math"/>
            <w:color w:val="FF0000"/>
            <w:szCs w:val="20"/>
            <w:highlight w:val="yellow"/>
            <w:lang w:eastAsia="ko-KR"/>
          </w:rPr>
          <m:t>m+3</m:t>
        </m:r>
        <m:sSubSup>
          <m:sSubSupPr>
            <m:ctrlPr>
              <w:rPr>
                <w:rFonts w:ascii="Cambria Math" w:hAnsi="Cambria Math"/>
                <w:bCs/>
                <w:i/>
                <w:color w:val="FF0000"/>
                <w:highlight w:val="yellow"/>
                <w:lang w:eastAsia="ko-KR"/>
              </w:rPr>
            </m:ctrlPr>
          </m:sSubSupPr>
          <m:e>
            <m:r>
              <w:rPr>
                <w:rFonts w:ascii="Cambria Math" w:hAnsi="Cambria Math"/>
                <w:color w:val="FF0000"/>
                <w:szCs w:val="20"/>
                <w:highlight w:val="yellow"/>
                <w:lang w:eastAsia="ko-KR"/>
              </w:rPr>
              <m:t>N</m:t>
            </m:r>
          </m:e>
          <m:sub>
            <m:r>
              <m:rPr>
                <m:nor/>
              </m:rPr>
              <w:rPr>
                <w:rFonts w:ascii="Times New Roman" w:hAnsi="Times New Roman"/>
                <w:bCs/>
                <w:i/>
                <w:color w:val="FF0000"/>
                <w:szCs w:val="20"/>
                <w:highlight w:val="yellow"/>
                <w:lang w:eastAsia="ko-KR"/>
              </w:rPr>
              <m:t>slot</m:t>
            </m:r>
          </m:sub>
          <m:sup>
            <m:r>
              <m:rPr>
                <m:nor/>
              </m:rPr>
              <w:rPr>
                <w:rFonts w:ascii="Times New Roman" w:hAnsi="Times New Roman"/>
                <w:bCs/>
                <w:i/>
                <w:color w:val="FF0000"/>
                <w:szCs w:val="20"/>
                <w:highlight w:val="yellow"/>
                <w:lang w:eastAsia="ko-KR"/>
              </w:rPr>
              <m:t>subframe</m:t>
            </m:r>
            <m:r>
              <w:rPr>
                <w:rFonts w:ascii="Cambria Math" w:hAnsi="Cambria Math"/>
                <w:color w:val="FF0000"/>
                <w:szCs w:val="20"/>
                <w:highlight w:val="yellow"/>
                <w:lang w:eastAsia="ko-KR"/>
              </w:rPr>
              <m:t>,μ</m:t>
            </m:r>
          </m:sup>
        </m:sSubSup>
      </m:oMath>
      <w:r>
        <w:rPr>
          <w:rFonts w:ascii="Times New Roman" w:hAnsi="Times New Roman"/>
          <w:bCs/>
          <w:color w:val="FF0000"/>
          <w:szCs w:val="20"/>
          <w:highlight w:val="yellow"/>
          <w:lang w:eastAsia="ko-KR"/>
        </w:rPr>
        <w:t>+1</w:t>
      </w:r>
      <w:r>
        <w:rPr>
          <w:rFonts w:ascii="Times New Roman" w:hAnsi="Times New Roman"/>
          <w:bCs/>
          <w:color w:val="FF0000"/>
          <w:szCs w:val="20"/>
          <w:lang w:eastAsia="ko-KR"/>
        </w:rPr>
        <w:t xml:space="preserve"> where slot </w:t>
      </w:r>
      <w:proofErr w:type="spellStart"/>
      <w:r>
        <w:rPr>
          <w:rFonts w:ascii="Times New Roman" w:hAnsi="Times New Roman"/>
          <w:bCs/>
          <w:i/>
          <w:iCs/>
          <w:color w:val="FF0000"/>
          <w:szCs w:val="20"/>
          <w:lang w:eastAsia="ko-KR"/>
        </w:rPr>
        <w:t>n</w:t>
      </w:r>
      <w:r>
        <w:rPr>
          <w:rFonts w:ascii="Times New Roman" w:hAnsi="Times New Roman"/>
          <w:bCs/>
          <w:color w:val="FF0000"/>
          <w:szCs w:val="20"/>
          <w:lang w:eastAsia="ko-KR"/>
        </w:rPr>
        <w:t>+</w:t>
      </w:r>
      <w:r>
        <w:rPr>
          <w:rFonts w:ascii="Times New Roman" w:hAnsi="Times New Roman"/>
          <w:bCs/>
          <w:i/>
          <w:iCs/>
          <w:color w:val="FF0000"/>
          <w:szCs w:val="20"/>
          <w:lang w:eastAsia="ko-KR"/>
        </w:rPr>
        <w:t>m</w:t>
      </w:r>
      <w:proofErr w:type="spellEnd"/>
      <w:r>
        <w:rPr>
          <w:rFonts w:ascii="Times New Roman" w:hAnsi="Times New Roman"/>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when the UE receives MAC CE </w:t>
      </w:r>
      <w:proofErr w:type="spellStart"/>
      <w:r>
        <w:rPr>
          <w:rFonts w:ascii="Times New Roman" w:hAnsi="Times New Roman"/>
          <w:iCs/>
          <w:color w:val="FF0000"/>
          <w:szCs w:val="20"/>
          <w:lang w:eastAsia="ko-KR"/>
        </w:rPr>
        <w:t>signaling</w:t>
      </w:r>
      <w:proofErr w:type="spellEnd"/>
      <w:r>
        <w:rPr>
          <w:rFonts w:ascii="Times New Roman" w:hAnsi="Times New Roman"/>
          <w:iCs/>
          <w:color w:val="FF0000"/>
          <w:szCs w:val="20"/>
          <w:lang w:eastAsia="ko-KR"/>
        </w:rPr>
        <w:t xml:space="preserve"> to indicate on-demand SSB transmission ending in slot </w:t>
      </w:r>
      <w:r>
        <w:rPr>
          <w:rFonts w:ascii="Times New Roman" w:hAnsi="Times New Roman"/>
          <w:i/>
          <w:color w:val="FF0000"/>
          <w:szCs w:val="20"/>
          <w:lang w:eastAsia="ko-KR"/>
        </w:rPr>
        <w:t>n</w:t>
      </w:r>
      <w:r>
        <w:rPr>
          <w:rFonts w:ascii="Times New Roman" w:hAnsi="Times New Roman"/>
          <w:iCs/>
          <w:color w:val="FF0000"/>
          <w:szCs w:val="20"/>
          <w:lang w:eastAsia="ko-KR"/>
        </w:rPr>
        <w:t xml:space="preserve">, and </w:t>
      </w:r>
      <m:oMath>
        <m:sSubSup>
          <m:sSubSupPr>
            <m:ctrlPr>
              <w:rPr>
                <w:rFonts w:ascii="Cambria Math" w:hAnsi="Cambria Math"/>
                <w:bCs/>
                <w:i/>
                <w:color w:val="FF000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iCs/>
          <w:color w:val="FF0000"/>
          <w:szCs w:val="20"/>
          <w:lang w:eastAsia="ko-KR"/>
        </w:rPr>
        <w:t xml:space="preserve"> is as defined in current specification.</w:t>
      </w:r>
    </w:p>
    <w:p w14:paraId="10A05BB4" w14:textId="77777777" w:rsidR="001F0A3F" w:rsidRDefault="001F0A3F" w:rsidP="001F0A3F">
      <w:pPr>
        <w:numPr>
          <w:ilvl w:val="2"/>
          <w:numId w:val="40"/>
        </w:numPr>
        <w:ind w:leftChars="1000" w:left="2360"/>
        <w:jc w:val="both"/>
        <w:rPr>
          <w:rFonts w:ascii="Times New Roman" w:hAnsi="Times New Roman"/>
          <w:color w:val="FF0000"/>
          <w:szCs w:val="20"/>
          <w:lang w:eastAsia="ko-KR"/>
        </w:rPr>
      </w:pPr>
      <w:r>
        <w:rPr>
          <w:rFonts w:ascii="Times New Roman" w:hAnsi="Times New Roman"/>
          <w:iCs/>
          <w:color w:val="FF0000"/>
          <w:szCs w:val="20"/>
          <w:highlight w:val="yellow"/>
          <w:lang w:eastAsia="ko-KR"/>
        </w:rPr>
        <w:t>RAN4 to confirm</w:t>
      </w:r>
      <w:r>
        <w:rPr>
          <w:rFonts w:ascii="Times New Roman" w:hAnsi="Times New Roman"/>
          <w:iCs/>
          <w:color w:val="FF0000"/>
          <w:szCs w:val="20"/>
          <w:lang w:eastAsia="ko-KR"/>
        </w:rPr>
        <w:t xml:space="preserve"> that </w:t>
      </w:r>
      <w:proofErr w:type="spellStart"/>
      <w:r>
        <w:rPr>
          <w:rFonts w:ascii="Times New Roman" w:hAnsi="Times New Roman"/>
          <w:iCs/>
          <w:color w:val="FF0000"/>
          <w:szCs w:val="20"/>
          <w:lang w:eastAsia="ko-KR"/>
        </w:rPr>
        <w:t>T_min</w:t>
      </w:r>
      <w:proofErr w:type="spellEnd"/>
      <w:r>
        <w:rPr>
          <w:rFonts w:ascii="Times New Roman" w:hAnsi="Times New Roman"/>
          <w:iCs/>
          <w:color w:val="FF0000"/>
          <w:szCs w:val="20"/>
          <w:lang w:eastAsia="ko-KR"/>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color w:val="FF0000"/>
          <w:szCs w:val="20"/>
          <w:lang w:eastAsia="ko-KR"/>
        </w:rPr>
        <w:t>+</w:t>
      </w:r>
      <w:proofErr w:type="gramStart"/>
      <w:r>
        <w:rPr>
          <w:rFonts w:ascii="Times New Roman" w:hAnsi="Times New Roman"/>
          <w:color w:val="FF0000"/>
          <w:szCs w:val="20"/>
          <w:lang w:eastAsia="ko-KR"/>
        </w:rPr>
        <w:t>1</w:t>
      </w:r>
      <w:proofErr w:type="gramEnd"/>
    </w:p>
    <w:p w14:paraId="72EABB90" w14:textId="77777777" w:rsidR="001F0A3F" w:rsidRDefault="001F0A3F" w:rsidP="001F0A3F">
      <w:pPr>
        <w:numPr>
          <w:ilvl w:val="2"/>
          <w:numId w:val="40"/>
        </w:numPr>
        <w:ind w:leftChars="1000" w:left="2360"/>
        <w:jc w:val="both"/>
        <w:rPr>
          <w:rFonts w:ascii="Times New Roman" w:hAnsi="Times New Roman"/>
          <w:color w:val="FF0000"/>
          <w:szCs w:val="20"/>
          <w:lang w:eastAsia="ko-KR"/>
        </w:rPr>
      </w:pPr>
      <w:r>
        <w:rPr>
          <w:highlight w:val="yellow"/>
        </w:rPr>
        <w:t>Final LS</w:t>
      </w:r>
      <w:r>
        <w:t xml:space="preserve"> (</w:t>
      </w:r>
      <w:r>
        <w:rPr>
          <w:highlight w:val="cyan"/>
        </w:rPr>
        <w:t xml:space="preserve">to RAN4 about </w:t>
      </w:r>
      <w:proofErr w:type="spellStart"/>
      <w:r>
        <w:rPr>
          <w:highlight w:val="cyan"/>
        </w:rPr>
        <w:t>T_min</w:t>
      </w:r>
      <w:proofErr w:type="spellEnd"/>
      <w:r>
        <w:t xml:space="preserve">)is </w:t>
      </w:r>
      <w:r>
        <w:rPr>
          <w:highlight w:val="green"/>
        </w:rPr>
        <w:t xml:space="preserve">approved in </w:t>
      </w:r>
      <w:hyperlink r:id="rId11" w:history="1">
        <w:r>
          <w:rPr>
            <w:rStyle w:val="a7"/>
            <w:highlight w:val="green"/>
            <w:lang w:eastAsia="x-none"/>
          </w:rPr>
          <w:t>R1-2407565</w:t>
        </w:r>
      </w:hyperlink>
      <w:r>
        <w:t>.</w:t>
      </w:r>
    </w:p>
    <w:p w14:paraId="322A85D7" w14:textId="77777777" w:rsidR="001F0A3F" w:rsidRDefault="001F0A3F" w:rsidP="001F0A3F">
      <w:pPr>
        <w:numPr>
          <w:ilvl w:val="1"/>
          <w:numId w:val="40"/>
        </w:numPr>
        <w:ind w:leftChars="640" w:left="1640"/>
        <w:jc w:val="both"/>
        <w:rPr>
          <w:rFonts w:ascii="Times New Roman" w:hAnsi="Times New Roman"/>
          <w:color w:val="FF0000"/>
          <w:szCs w:val="20"/>
          <w:lang w:eastAsia="ko-KR"/>
        </w:rPr>
      </w:pPr>
      <w:r>
        <w:rPr>
          <w:rFonts w:ascii="Times New Roman" w:hAnsi="Times New Roman"/>
          <w:color w:val="FF0000"/>
          <w:szCs w:val="20"/>
          <w:highlight w:val="lightGray"/>
          <w:lang w:eastAsia="ko-KR"/>
        </w:rPr>
        <w:t>(Working assumption)</w:t>
      </w:r>
      <w:r>
        <w:rPr>
          <w:rFonts w:ascii="Times New Roman" w:hAnsi="Times New Roman"/>
          <w:color w:val="FF0000"/>
          <w:szCs w:val="20"/>
          <w:lang w:eastAsia="ko-KR"/>
        </w:rPr>
        <w:t xml:space="preserve"> </w:t>
      </w:r>
      <w:r>
        <w:rPr>
          <w:rFonts w:ascii="Times New Roman" w:hAnsi="Times New Roman"/>
          <w:color w:val="FF0000"/>
          <w:szCs w:val="20"/>
          <w:highlight w:val="yellow"/>
          <w:lang w:eastAsia="ko-KR"/>
        </w:rPr>
        <w:t>T=</w:t>
      </w:r>
      <w:proofErr w:type="spellStart"/>
      <w:r>
        <w:rPr>
          <w:rFonts w:ascii="Times New Roman" w:hAnsi="Times New Roman"/>
          <w:color w:val="FF0000"/>
          <w:szCs w:val="20"/>
          <w:highlight w:val="yellow"/>
          <w:lang w:eastAsia="ko-KR"/>
        </w:rPr>
        <w:t>T_min</w:t>
      </w:r>
      <w:proofErr w:type="spellEnd"/>
    </w:p>
    <w:p w14:paraId="245D4CC5" w14:textId="77777777" w:rsidR="001F0A3F" w:rsidRDefault="001F0A3F" w:rsidP="001F0A3F">
      <w:pPr>
        <w:numPr>
          <w:ilvl w:val="0"/>
          <w:numId w:val="40"/>
        </w:numPr>
        <w:ind w:leftChars="280" w:left="920"/>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highlight w:val="yellow"/>
          <w:lang w:eastAsia="ko-KR"/>
        </w:rPr>
        <w:t>SCell</w:t>
      </w:r>
      <w:proofErr w:type="spellEnd"/>
      <w:r>
        <w:rPr>
          <w:rFonts w:ascii="Times New Roman" w:hAnsi="Times New Roman"/>
          <w:szCs w:val="20"/>
          <w:highlight w:val="yellow"/>
          <w:lang w:eastAsia="ko-KR"/>
        </w:rPr>
        <w:t xml:space="preserve"> with on demand SSB transmission</w:t>
      </w:r>
      <w:r>
        <w:rPr>
          <w:rFonts w:ascii="Times New Roman" w:hAnsi="Times New Roman"/>
          <w:szCs w:val="20"/>
          <w:lang w:eastAsia="ko-KR"/>
        </w:rPr>
        <w:t xml:space="preserve"> and </w:t>
      </w:r>
      <w:r>
        <w:rPr>
          <w:rFonts w:ascii="Times New Roman" w:hAnsi="Times New Roman"/>
          <w:szCs w:val="20"/>
          <w:highlight w:val="yellow"/>
          <w:lang w:eastAsia="ko-KR"/>
        </w:rPr>
        <w:t>cell with signalling transmission</w:t>
      </w:r>
      <w:r>
        <w:rPr>
          <w:rFonts w:ascii="Times New Roman" w:hAnsi="Times New Roman"/>
          <w:szCs w:val="20"/>
          <w:lang w:eastAsia="ko-KR"/>
        </w:rPr>
        <w:t xml:space="preserve"> have the </w:t>
      </w:r>
      <w:r>
        <w:rPr>
          <w:rFonts w:ascii="Times New Roman" w:hAnsi="Times New Roman"/>
          <w:szCs w:val="20"/>
          <w:highlight w:val="yellow"/>
          <w:lang w:eastAsia="ko-KR"/>
        </w:rPr>
        <w:t>same numerology</w:t>
      </w:r>
      <w:r>
        <w:rPr>
          <w:rFonts w:ascii="Times New Roman" w:hAnsi="Times New Roman"/>
          <w:szCs w:val="20"/>
          <w:lang w:eastAsia="ko-KR"/>
        </w:rPr>
        <w:t>.</w:t>
      </w:r>
    </w:p>
    <w:p w14:paraId="249D0BBA" w14:textId="77777777" w:rsidR="008B2C76" w:rsidRPr="001F0A3F" w:rsidRDefault="008B2C76" w:rsidP="008B2C76">
      <w:pPr>
        <w:rPr>
          <w:b/>
          <w:bCs/>
          <w:lang w:eastAsia="x-none"/>
        </w:rPr>
      </w:pPr>
    </w:p>
    <w:p w14:paraId="5AF08227" w14:textId="00C1A0A5" w:rsidR="002B7247" w:rsidRDefault="00263CBB" w:rsidP="008B2C76">
      <w:pPr>
        <w:rPr>
          <w:rFonts w:ascii="Times New Roman" w:eastAsia="新細明體" w:hAnsi="Times New Roman"/>
          <w:szCs w:val="20"/>
          <w:lang w:val="en-US" w:eastAsia="zh-TW"/>
        </w:rPr>
      </w:pPr>
      <w:bookmarkStart w:id="23" w:name="OLE_LINK63"/>
      <w:r>
        <w:rPr>
          <w:rFonts w:ascii="Times New Roman" w:eastAsia="新細明體" w:hAnsi="Times New Roman" w:hint="eastAsia"/>
          <w:szCs w:val="20"/>
          <w:lang w:val="en-US" w:eastAsia="zh-TW"/>
        </w:rPr>
        <w:t>A</w:t>
      </w:r>
      <w:r>
        <w:rPr>
          <w:rFonts w:ascii="Times New Roman" w:eastAsia="新細明體" w:hAnsi="Times New Roman"/>
          <w:szCs w:val="20"/>
          <w:lang w:val="en-US" w:eastAsia="zh-TW"/>
        </w:rPr>
        <w:t>s the agreement above only states the start time instant of the on-demand</w:t>
      </w:r>
      <w:r>
        <w:rPr>
          <w:rFonts w:ascii="Times New Roman" w:eastAsia="新細明體" w:hAnsi="Times New Roman" w:hint="eastAsia"/>
          <w:szCs w:val="20"/>
          <w:lang w:val="en-US" w:eastAsia="zh-TW"/>
        </w:rPr>
        <w:t xml:space="preserve"> SSB </w:t>
      </w:r>
      <w:r>
        <w:rPr>
          <w:rFonts w:ascii="Times New Roman" w:eastAsia="新細明體" w:hAnsi="Times New Roman"/>
          <w:szCs w:val="20"/>
          <w:lang w:val="en-US" w:eastAsia="zh-TW"/>
        </w:rPr>
        <w:t>but not the stop time instant,</w:t>
      </w:r>
      <w:bookmarkEnd w:id="23"/>
      <w:r>
        <w:rPr>
          <w:rFonts w:ascii="Times New Roman" w:eastAsia="新細明體" w:hAnsi="Times New Roman"/>
          <w:szCs w:val="20"/>
          <w:lang w:val="en-US" w:eastAsia="zh-TW"/>
        </w:rPr>
        <w:t xml:space="preserve"> we have the following proposal.</w:t>
      </w:r>
    </w:p>
    <w:p w14:paraId="7C01357C" w14:textId="77777777" w:rsidR="00263CBB" w:rsidRDefault="00263CBB" w:rsidP="008B2C76">
      <w:pPr>
        <w:rPr>
          <w:rFonts w:ascii="Times New Roman" w:eastAsia="新細明體" w:hAnsi="Times New Roman"/>
          <w:szCs w:val="20"/>
          <w:lang w:val="en-US" w:eastAsia="zh-TW"/>
        </w:rPr>
      </w:pPr>
    </w:p>
    <w:p w14:paraId="191A35FB" w14:textId="00847E5E" w:rsidR="008B2C76" w:rsidRDefault="008B2C76" w:rsidP="008B2C76">
      <w:pPr>
        <w:rPr>
          <w:rFonts w:ascii="Times New Roman" w:eastAsia="新細明體" w:hAnsi="Times New Roman"/>
          <w:b/>
          <w:bCs/>
          <w:szCs w:val="20"/>
          <w:lang w:val="en-US" w:eastAsia="zh-TW"/>
        </w:rPr>
      </w:pPr>
      <w:bookmarkStart w:id="24" w:name="OLE_LINK104"/>
      <w:bookmarkStart w:id="25" w:name="OLE_LINK65"/>
      <w:r>
        <w:rPr>
          <w:rFonts w:ascii="Times New Roman" w:eastAsia="新細明體" w:hAnsi="Times New Roman"/>
          <w:b/>
          <w:bCs/>
          <w:szCs w:val="20"/>
          <w:u w:val="single"/>
          <w:lang w:eastAsia="zh-TW"/>
        </w:rPr>
        <w:t xml:space="preserve">Proposal </w:t>
      </w:r>
      <w:r w:rsidR="00E71382">
        <w:rPr>
          <w:rFonts w:ascii="Times New Roman" w:eastAsia="新細明體" w:hAnsi="Times New Roman"/>
          <w:b/>
          <w:bCs/>
          <w:szCs w:val="20"/>
          <w:u w:val="single"/>
          <w:lang w:eastAsia="zh-TW"/>
        </w:rPr>
        <w:t>2</w:t>
      </w:r>
      <w:r>
        <w:rPr>
          <w:rFonts w:ascii="Times New Roman" w:eastAsia="新細明體" w:hAnsi="Times New Roman"/>
          <w:b/>
          <w:bCs/>
          <w:szCs w:val="20"/>
          <w:u w:val="single"/>
          <w:lang w:eastAsia="zh-TW"/>
        </w:rPr>
        <w:t>:</w:t>
      </w:r>
      <w:r>
        <w:rPr>
          <w:rFonts w:ascii="Times New Roman" w:eastAsia="新細明體" w:hAnsi="Times New Roman"/>
          <w:b/>
          <w:bCs/>
          <w:szCs w:val="20"/>
          <w:lang w:val="en-US" w:eastAsia="zh-TW"/>
        </w:rPr>
        <w:t xml:space="preserve"> </w:t>
      </w:r>
      <w:r w:rsidR="00263CBB" w:rsidRPr="00263CBB">
        <w:rPr>
          <w:rFonts w:ascii="Times New Roman" w:eastAsia="新細明體" w:hAnsi="Times New Roman"/>
          <w:b/>
          <w:bCs/>
          <w:szCs w:val="20"/>
          <w:lang w:val="en-US" w:eastAsia="zh-TW"/>
        </w:rPr>
        <w:t xml:space="preserve">As the </w:t>
      </w:r>
      <w:r w:rsidR="00263CBB">
        <w:rPr>
          <w:rFonts w:ascii="Times New Roman" w:eastAsia="新細明體" w:hAnsi="Times New Roman"/>
          <w:b/>
          <w:bCs/>
          <w:szCs w:val="20"/>
          <w:lang w:val="en-US" w:eastAsia="zh-TW"/>
        </w:rPr>
        <w:t>RAN1 #11</w:t>
      </w:r>
      <w:r w:rsidR="001C470D">
        <w:rPr>
          <w:rFonts w:ascii="Times New Roman" w:eastAsia="新細明體" w:hAnsi="Times New Roman"/>
          <w:b/>
          <w:bCs/>
          <w:szCs w:val="20"/>
          <w:lang w:val="en-US" w:eastAsia="zh-TW"/>
        </w:rPr>
        <w:t>8</w:t>
      </w:r>
      <w:r w:rsidR="00263CBB">
        <w:rPr>
          <w:rFonts w:ascii="Times New Roman" w:eastAsia="新細明體" w:hAnsi="Times New Roman"/>
          <w:b/>
          <w:bCs/>
          <w:szCs w:val="20"/>
          <w:lang w:val="en-US" w:eastAsia="zh-TW"/>
        </w:rPr>
        <w:t xml:space="preserve"> </w:t>
      </w:r>
      <w:r w:rsidR="00263CBB" w:rsidRPr="00263CBB">
        <w:rPr>
          <w:rFonts w:ascii="Times New Roman" w:eastAsia="新細明體" w:hAnsi="Times New Roman"/>
          <w:b/>
          <w:bCs/>
          <w:szCs w:val="20"/>
          <w:lang w:val="en-US" w:eastAsia="zh-TW"/>
        </w:rPr>
        <w:t>agreement only states the start time instant</w:t>
      </w:r>
      <w:r w:rsidR="00263CBB">
        <w:rPr>
          <w:rFonts w:ascii="Times New Roman" w:eastAsia="新細明體" w:hAnsi="Times New Roman"/>
          <w:b/>
          <w:bCs/>
          <w:szCs w:val="20"/>
          <w:lang w:val="en-US" w:eastAsia="zh-TW"/>
        </w:rPr>
        <w:t xml:space="preserve"> (time instance A)</w:t>
      </w:r>
      <w:r w:rsidR="00263CBB" w:rsidRPr="00263CBB">
        <w:rPr>
          <w:rFonts w:ascii="Times New Roman" w:eastAsia="新細明體" w:hAnsi="Times New Roman"/>
          <w:b/>
          <w:bCs/>
          <w:szCs w:val="20"/>
          <w:lang w:val="en-US" w:eastAsia="zh-TW"/>
        </w:rPr>
        <w:t xml:space="preserve"> of the on-demand SSB but not the stop time instant,</w:t>
      </w:r>
      <w:r w:rsidR="00263CBB">
        <w:rPr>
          <w:rFonts w:ascii="Times New Roman" w:eastAsia="新細明體" w:hAnsi="Times New Roman"/>
          <w:b/>
          <w:bCs/>
          <w:szCs w:val="20"/>
          <w:lang w:val="en-US" w:eastAsia="zh-TW"/>
        </w:rPr>
        <w:t xml:space="preserve"> t</w:t>
      </w:r>
      <w:r>
        <w:rPr>
          <w:rFonts w:ascii="Times New Roman" w:eastAsia="新細明體" w:hAnsi="Times New Roman"/>
          <w:b/>
          <w:bCs/>
          <w:szCs w:val="20"/>
          <w:lang w:val="en-US" w:eastAsia="zh-TW"/>
        </w:rPr>
        <w:t>he DL MAC-CE should include the following time domain properties of the to-be-transmitted on-demand SSB:</w:t>
      </w:r>
    </w:p>
    <w:p w14:paraId="0F4F4311" w14:textId="77777777" w:rsidR="008B2C76" w:rsidRDefault="008B2C76" w:rsidP="008B2C76">
      <w:pPr>
        <w:pStyle w:val="a8"/>
        <w:numPr>
          <w:ilvl w:val="0"/>
          <w:numId w:val="29"/>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Number of SSB bursts</w:t>
      </w:r>
    </w:p>
    <w:p w14:paraId="33FBA3AB" w14:textId="1CAA8491" w:rsidR="008B2C76" w:rsidRPr="00263CBB" w:rsidRDefault="008B2C76" w:rsidP="00263CBB">
      <w:pPr>
        <w:pStyle w:val="a8"/>
        <w:numPr>
          <w:ilvl w:val="0"/>
          <w:numId w:val="29"/>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Number of SSB burst clusters (one cluster includes multiple SSB burst)</w:t>
      </w:r>
    </w:p>
    <w:bookmarkEnd w:id="24"/>
    <w:p w14:paraId="3E466316" w14:textId="77777777" w:rsidR="001823C9" w:rsidRDefault="001823C9" w:rsidP="008B2C76">
      <w:pPr>
        <w:rPr>
          <w:rFonts w:ascii="Times New Roman" w:eastAsia="新細明體" w:hAnsi="Times New Roman"/>
          <w:b/>
          <w:bCs/>
          <w:szCs w:val="20"/>
          <w:lang w:val="en-US" w:eastAsia="zh-TW"/>
        </w:rPr>
      </w:pP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26" w:name="OLE_LINK203"/>
      <w:bookmarkEnd w:id="5"/>
      <w:bookmarkEnd w:id="12"/>
      <w:bookmarkEnd w:id="25"/>
      <w:r>
        <w:rPr>
          <w:rFonts w:ascii="Arial" w:hAnsi="Arial" w:cs="Arial"/>
          <w:color w:val="000000"/>
          <w:sz w:val="36"/>
          <w:szCs w:val="36"/>
          <w:lang w:eastAsia="zh-TW"/>
        </w:rPr>
        <w:t>Conclusion</w:t>
      </w:r>
    </w:p>
    <w:bookmarkEnd w:id="26"/>
    <w:p w14:paraId="47E857E3" w14:textId="60E63D20" w:rsidR="00D26319" w:rsidRDefault="00A9148F" w:rsidP="0074517F">
      <w:pPr>
        <w:rPr>
          <w:rFonts w:ascii="Times New Roman" w:eastAsia="新細明體" w:hAnsi="Times New Roman"/>
          <w:b/>
          <w:bCs/>
          <w:szCs w:val="20"/>
          <w:lang w:val="en-US" w:eastAsia="zh-TW"/>
        </w:rPr>
      </w:pPr>
      <w:r w:rsidRPr="003F5212">
        <w:t xml:space="preserve">In this contribution, we focus on the discussions </w:t>
      </w:r>
      <w:r w:rsidR="00552A92">
        <w:rPr>
          <w:lang w:eastAsia="zh-TW"/>
        </w:rPr>
        <w:t xml:space="preserve">of </w:t>
      </w:r>
      <w:r w:rsidR="00956310">
        <w:rPr>
          <w:lang w:eastAsia="zh-TW"/>
        </w:rPr>
        <w:t>o</w:t>
      </w:r>
      <w:r w:rsidR="00956310" w:rsidRPr="00956310">
        <w:rPr>
          <w:lang w:eastAsia="zh-TW"/>
        </w:rPr>
        <w:t xml:space="preserve">n-demand SSB </w:t>
      </w:r>
      <w:proofErr w:type="spellStart"/>
      <w:r w:rsidR="00956310" w:rsidRPr="00956310">
        <w:rPr>
          <w:lang w:eastAsia="zh-TW"/>
        </w:rPr>
        <w:t>SCell</w:t>
      </w:r>
      <w:proofErr w:type="spellEnd"/>
      <w:r w:rsidR="00956310" w:rsidRPr="00956310">
        <w:rPr>
          <w:lang w:eastAsia="zh-TW"/>
        </w:rPr>
        <w:t xml:space="preserve"> operation</w:t>
      </w:r>
      <w:r w:rsidR="003908C8">
        <w:t xml:space="preserve"> </w:t>
      </w:r>
      <w:r>
        <w:rPr>
          <w:lang w:eastAsia="zh-TW"/>
        </w:rPr>
        <w:t xml:space="preserve">and have the following </w:t>
      </w:r>
      <w:r w:rsidR="009605E9">
        <w:rPr>
          <w:lang w:eastAsia="zh-TW"/>
        </w:rPr>
        <w:t xml:space="preserve">observations and </w:t>
      </w:r>
      <w:r>
        <w:rPr>
          <w:lang w:eastAsia="zh-TW"/>
        </w:rPr>
        <w:t>proposals:</w:t>
      </w:r>
      <w:r w:rsidR="0088343E">
        <w:rPr>
          <w:rFonts w:ascii="Times New Roman" w:eastAsia="新細明體" w:hAnsi="Times New Roman"/>
          <w:b/>
          <w:bCs/>
          <w:szCs w:val="20"/>
          <w:lang w:val="en-US" w:eastAsia="zh-TW"/>
        </w:rPr>
        <w:t xml:space="preserve"> </w:t>
      </w:r>
    </w:p>
    <w:p w14:paraId="7BC3DB59" w14:textId="23C2E6A9" w:rsidR="00103013" w:rsidRDefault="00103013" w:rsidP="0074517F">
      <w:pPr>
        <w:rPr>
          <w:rFonts w:ascii="Times New Roman" w:eastAsia="新細明體" w:hAnsi="Times New Roman"/>
          <w:b/>
          <w:bCs/>
          <w:szCs w:val="20"/>
          <w:lang w:val="en-US" w:eastAsia="zh-TW"/>
        </w:rPr>
      </w:pPr>
    </w:p>
    <w:p w14:paraId="00F3B935" w14:textId="77777777" w:rsidR="00246182" w:rsidRDefault="00246182" w:rsidP="00246182">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Observation 1:</w:t>
      </w:r>
      <w:r>
        <w:rPr>
          <w:rFonts w:ascii="Times New Roman" w:eastAsia="新細明體" w:hAnsi="Times New Roman"/>
          <w:b/>
          <w:bCs/>
          <w:szCs w:val="20"/>
          <w:lang w:val="en-US" w:eastAsia="zh-TW"/>
        </w:rPr>
        <w:t xml:space="preserve"> For facilitation of </w:t>
      </w:r>
      <w:proofErr w:type="spellStart"/>
      <w:r>
        <w:rPr>
          <w:rFonts w:ascii="Times New Roman" w:eastAsia="新細明體" w:hAnsi="Times New Roman"/>
          <w:b/>
          <w:bCs/>
          <w:szCs w:val="20"/>
          <w:lang w:val="en-US" w:eastAsia="zh-TW"/>
        </w:rPr>
        <w:t>SCell</w:t>
      </w:r>
      <w:proofErr w:type="spellEnd"/>
      <w:r>
        <w:rPr>
          <w:rFonts w:ascii="Times New Roman" w:eastAsia="新細明體" w:hAnsi="Times New Roman"/>
          <w:b/>
          <w:bCs/>
          <w:szCs w:val="20"/>
          <w:lang w:val="en-US" w:eastAsia="zh-TW"/>
        </w:rPr>
        <w:t xml:space="preserve"> activation, on-demand SSB can be triggered to fill in more SSB bursts in one SSB burst period temporarily to reduce the large </w:t>
      </w:r>
      <w:proofErr w:type="spellStart"/>
      <w:r>
        <w:rPr>
          <w:rFonts w:ascii="Times New Roman" w:eastAsia="新細明體" w:hAnsi="Times New Roman"/>
          <w:b/>
          <w:bCs/>
          <w:szCs w:val="20"/>
          <w:lang w:val="en-US" w:eastAsia="zh-TW"/>
        </w:rPr>
        <w:t>SCell</w:t>
      </w:r>
      <w:proofErr w:type="spellEnd"/>
      <w:r>
        <w:rPr>
          <w:rFonts w:ascii="Times New Roman" w:eastAsia="新細明體" w:hAnsi="Times New Roman"/>
          <w:b/>
          <w:bCs/>
          <w:szCs w:val="20"/>
          <w:lang w:val="en-US" w:eastAsia="zh-TW"/>
        </w:rPr>
        <w:t xml:space="preserve"> activation delay, say in FR2, as shown in Figure 1.</w:t>
      </w:r>
    </w:p>
    <w:p w14:paraId="28492AA0" w14:textId="7FC2115D" w:rsidR="007817E6" w:rsidRPr="00246182" w:rsidRDefault="007817E6" w:rsidP="00DE4581">
      <w:pPr>
        <w:rPr>
          <w:rFonts w:ascii="Times New Roman" w:eastAsia="新細明體" w:hAnsi="Times New Roman"/>
          <w:szCs w:val="20"/>
          <w:lang w:val="en-US" w:eastAsia="zh-TW"/>
        </w:rPr>
      </w:pPr>
    </w:p>
    <w:p w14:paraId="280BEA3B" w14:textId="77777777" w:rsidR="00246182" w:rsidRDefault="00246182" w:rsidP="00246182">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Observation 2:</w:t>
      </w:r>
      <w:r>
        <w:rPr>
          <w:rFonts w:ascii="Times New Roman" w:eastAsia="新細明體" w:hAnsi="Times New Roman"/>
          <w:b/>
          <w:bCs/>
          <w:szCs w:val="20"/>
          <w:lang w:val="en-US" w:eastAsia="zh-TW"/>
        </w:rPr>
        <w:t xml:space="preserve"> For a UE performing initial cell search, it would search SSB on the synchronization raster as defined in 38.101-1 [4] Clause 5.4.3. As the on-demand SSB is only transmitted temporarily, it is needed to ensure the on-demand SSB would not be used for initial cell search.</w:t>
      </w:r>
    </w:p>
    <w:p w14:paraId="047E9957" w14:textId="77777777" w:rsidR="00246182" w:rsidRDefault="00246182" w:rsidP="00246182">
      <w:pPr>
        <w:rPr>
          <w:rFonts w:ascii="Times New Roman" w:eastAsia="新細明體" w:hAnsi="Times New Roman"/>
          <w:szCs w:val="20"/>
          <w:lang w:val="en-US" w:eastAsia="zh-TW"/>
        </w:rPr>
      </w:pPr>
    </w:p>
    <w:p w14:paraId="07CD5BE7" w14:textId="77777777" w:rsidR="00246182" w:rsidRDefault="00246182" w:rsidP="00246182">
      <w:pPr>
        <w:rPr>
          <w:rFonts w:ascii="Times New Roman" w:eastAsia="新細明體" w:hAnsi="Times New Roman"/>
          <w:szCs w:val="20"/>
          <w:lang w:val="en-US" w:eastAsia="zh-TW"/>
        </w:rPr>
      </w:pPr>
      <w:r>
        <w:rPr>
          <w:rFonts w:ascii="Times New Roman" w:eastAsia="新細明體" w:hAnsi="Times New Roman"/>
          <w:b/>
          <w:bCs/>
          <w:szCs w:val="20"/>
          <w:u w:val="single"/>
          <w:lang w:eastAsia="zh-TW"/>
        </w:rPr>
        <w:t>Observation 3:</w:t>
      </w:r>
      <w:r>
        <w:rPr>
          <w:rFonts w:ascii="Times New Roman" w:eastAsia="新細明體" w:hAnsi="Times New Roman"/>
          <w:b/>
          <w:bCs/>
          <w:szCs w:val="20"/>
          <w:lang w:val="en-US" w:eastAsia="zh-TW"/>
        </w:rPr>
        <w:t xml:space="preserve"> For on-demand SSB to be cell-defining SSB of an </w:t>
      </w:r>
      <w:proofErr w:type="spellStart"/>
      <w:r>
        <w:rPr>
          <w:rFonts w:ascii="Times New Roman" w:eastAsia="新細明體" w:hAnsi="Times New Roman"/>
          <w:b/>
          <w:bCs/>
          <w:szCs w:val="20"/>
          <w:lang w:val="en-US" w:eastAsia="zh-TW"/>
        </w:rPr>
        <w:t>SCell</w:t>
      </w:r>
      <w:proofErr w:type="spellEnd"/>
      <w:r>
        <w:rPr>
          <w:rFonts w:ascii="Times New Roman" w:eastAsia="新細明體" w:hAnsi="Times New Roman"/>
          <w:b/>
          <w:bCs/>
          <w:szCs w:val="20"/>
          <w:lang w:val="en-US" w:eastAsia="zh-TW"/>
        </w:rPr>
        <w:t xml:space="preserve">, as one </w:t>
      </w:r>
      <w:proofErr w:type="spellStart"/>
      <w:r>
        <w:rPr>
          <w:rFonts w:ascii="Times New Roman" w:eastAsia="新細明體" w:hAnsi="Times New Roman"/>
          <w:b/>
          <w:bCs/>
          <w:szCs w:val="20"/>
          <w:lang w:val="en-US" w:eastAsia="zh-TW"/>
        </w:rPr>
        <w:t>SCell</w:t>
      </w:r>
      <w:proofErr w:type="spellEnd"/>
      <w:r>
        <w:rPr>
          <w:rFonts w:ascii="Times New Roman" w:eastAsia="新細明體" w:hAnsi="Times New Roman"/>
          <w:b/>
          <w:bCs/>
          <w:szCs w:val="20"/>
          <w:lang w:val="en-US" w:eastAsia="zh-TW"/>
        </w:rPr>
        <w:t xml:space="preserve"> of UE A can be </w:t>
      </w:r>
      <w:proofErr w:type="spellStart"/>
      <w:r>
        <w:rPr>
          <w:rFonts w:ascii="Times New Roman" w:eastAsia="新細明體" w:hAnsi="Times New Roman"/>
          <w:b/>
          <w:bCs/>
          <w:szCs w:val="20"/>
          <w:lang w:val="en-US" w:eastAsia="zh-TW"/>
        </w:rPr>
        <w:t>PCell</w:t>
      </w:r>
      <w:proofErr w:type="spellEnd"/>
      <w:r>
        <w:rPr>
          <w:rFonts w:ascii="Times New Roman" w:eastAsia="新細明體" w:hAnsi="Times New Roman"/>
          <w:b/>
          <w:bCs/>
          <w:szCs w:val="20"/>
          <w:lang w:val="en-US" w:eastAsia="zh-TW"/>
        </w:rPr>
        <w:t xml:space="preserve"> of UE B, it may still cause impact to legacy UEs.</w:t>
      </w:r>
    </w:p>
    <w:p w14:paraId="38AC4893" w14:textId="77777777" w:rsidR="00246182" w:rsidRDefault="00246182" w:rsidP="00246182">
      <w:pPr>
        <w:rPr>
          <w:rFonts w:ascii="Times New Roman" w:eastAsia="新細明體" w:hAnsi="Times New Roman"/>
          <w:szCs w:val="20"/>
          <w:lang w:eastAsia="zh-TW"/>
        </w:rPr>
      </w:pPr>
    </w:p>
    <w:p w14:paraId="4468FA2E" w14:textId="77777777" w:rsidR="00246182" w:rsidRDefault="00246182" w:rsidP="00246182">
      <w:pPr>
        <w:rPr>
          <w:rFonts w:ascii="Times New Roman" w:eastAsia="新細明體" w:hAnsi="Times New Roman"/>
          <w:szCs w:val="20"/>
          <w:lang w:eastAsia="zh-TW"/>
        </w:rPr>
      </w:pPr>
      <w:r>
        <w:rPr>
          <w:rFonts w:ascii="Times New Roman" w:eastAsia="新細明體" w:hAnsi="Times New Roman"/>
          <w:b/>
          <w:bCs/>
          <w:szCs w:val="20"/>
          <w:u w:val="single"/>
          <w:lang w:eastAsia="zh-TW"/>
        </w:rPr>
        <w:t>Proposal 1:</w:t>
      </w:r>
      <w:r>
        <w:rPr>
          <w:rFonts w:ascii="Times New Roman" w:eastAsia="新細明體" w:hAnsi="Times New Roman"/>
          <w:b/>
          <w:bCs/>
          <w:szCs w:val="20"/>
          <w:lang w:val="en-US" w:eastAsia="zh-TW"/>
        </w:rPr>
        <w:t xml:space="preserve"> RAN1 does not support OD-SSB for CD-SSB located on sync-raster.</w:t>
      </w:r>
    </w:p>
    <w:p w14:paraId="0DC1FE5E" w14:textId="77777777" w:rsidR="00246182" w:rsidRPr="00246182" w:rsidRDefault="00246182" w:rsidP="00DE4581">
      <w:pPr>
        <w:rPr>
          <w:rFonts w:ascii="Times New Roman" w:eastAsia="新細明體" w:hAnsi="Times New Roman"/>
          <w:szCs w:val="20"/>
          <w:lang w:eastAsia="zh-TW"/>
        </w:rPr>
      </w:pPr>
    </w:p>
    <w:p w14:paraId="48B1509B" w14:textId="5E43E473" w:rsidR="00246182" w:rsidRDefault="00246182" w:rsidP="00246182">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Proposal 2:</w:t>
      </w:r>
      <w:r>
        <w:rPr>
          <w:rFonts w:ascii="Times New Roman" w:eastAsia="新細明體" w:hAnsi="Times New Roman"/>
          <w:b/>
          <w:bCs/>
          <w:szCs w:val="20"/>
          <w:lang w:val="en-US" w:eastAsia="zh-TW"/>
        </w:rPr>
        <w:t xml:space="preserve"> As the RAN1 #11</w:t>
      </w:r>
      <w:r w:rsidR="001C470D">
        <w:rPr>
          <w:rFonts w:ascii="Times New Roman" w:eastAsia="新細明體" w:hAnsi="Times New Roman"/>
          <w:b/>
          <w:bCs/>
          <w:szCs w:val="20"/>
          <w:lang w:val="en-US" w:eastAsia="zh-TW"/>
        </w:rPr>
        <w:t>8</w:t>
      </w:r>
      <w:r>
        <w:rPr>
          <w:rFonts w:ascii="Times New Roman" w:eastAsia="新細明體" w:hAnsi="Times New Roman"/>
          <w:b/>
          <w:bCs/>
          <w:szCs w:val="20"/>
          <w:lang w:val="en-US" w:eastAsia="zh-TW"/>
        </w:rPr>
        <w:t xml:space="preserve"> agreement only states the start time instant (time instance A) of the on-demand SSB but not the stop time instant, the DL MAC-CE should include the following time domain properties of the to-be-transmitted on-demand SSB:</w:t>
      </w:r>
    </w:p>
    <w:p w14:paraId="556E22A6" w14:textId="77777777" w:rsidR="00246182" w:rsidRDefault="00246182" w:rsidP="00246182">
      <w:pPr>
        <w:pStyle w:val="a8"/>
        <w:numPr>
          <w:ilvl w:val="0"/>
          <w:numId w:val="41"/>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Number of SSB bursts</w:t>
      </w:r>
    </w:p>
    <w:p w14:paraId="7D341A0F" w14:textId="77777777" w:rsidR="00246182" w:rsidRDefault="00246182" w:rsidP="00246182">
      <w:pPr>
        <w:pStyle w:val="a8"/>
        <w:numPr>
          <w:ilvl w:val="0"/>
          <w:numId w:val="41"/>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Number of SSB burst clusters (one cluster includes multiple SSB burst)</w:t>
      </w:r>
    </w:p>
    <w:p w14:paraId="756F8016" w14:textId="77777777" w:rsidR="00246182" w:rsidRPr="00246182" w:rsidRDefault="00246182" w:rsidP="00DE4581">
      <w:pPr>
        <w:rPr>
          <w:rFonts w:ascii="Times New Roman" w:eastAsia="新細明體" w:hAnsi="Times New Roman"/>
          <w:szCs w:val="20"/>
          <w:lang w:val="en-US" w:eastAsia="zh-TW"/>
        </w:rPr>
      </w:pPr>
    </w:p>
    <w:p w14:paraId="4A6837D7" w14:textId="5055D5EE" w:rsidR="00700DE0" w:rsidRPr="00AB52AE" w:rsidRDefault="005A2660" w:rsidP="00AB52AE">
      <w:pPr>
        <w:pStyle w:val="1"/>
        <w:numPr>
          <w:ilvl w:val="0"/>
          <w:numId w:val="1"/>
        </w:numPr>
        <w:pBdr>
          <w:top w:val="single" w:sz="12" w:space="3" w:color="auto"/>
        </w:pBdr>
        <w:spacing w:after="180"/>
        <w:rPr>
          <w:rFonts w:ascii="Arial" w:hAnsi="Arial" w:cs="Arial"/>
          <w:color w:val="000000"/>
          <w:sz w:val="36"/>
          <w:szCs w:val="36"/>
          <w:lang w:eastAsia="zh-TW"/>
        </w:rPr>
      </w:pPr>
      <w:bookmarkStart w:id="27" w:name="OLE_LINK205"/>
      <w:r w:rsidRPr="005A2660">
        <w:rPr>
          <w:rFonts w:ascii="Arial" w:hAnsi="Arial" w:cs="Arial"/>
          <w:color w:val="000000"/>
          <w:sz w:val="36"/>
          <w:szCs w:val="36"/>
          <w:lang w:eastAsia="zh-TW"/>
        </w:rPr>
        <w:t>Reference</w:t>
      </w:r>
      <w:bookmarkEnd w:id="27"/>
    </w:p>
    <w:p w14:paraId="77ADD7FD" w14:textId="1D7458F0" w:rsidR="0012656A" w:rsidRDefault="004D7422" w:rsidP="008B3AB1">
      <w:pPr>
        <w:pStyle w:val="References"/>
      </w:pPr>
      <w:r w:rsidRPr="004D7422">
        <w:t>RP-242354, “Revised WID: Enhancements of network energy savings for NR”, Ericsson, RAN #105</w:t>
      </w:r>
    </w:p>
    <w:p w14:paraId="3C2536FD" w14:textId="6477CD60" w:rsidR="008B2C76" w:rsidRDefault="008B2C76" w:rsidP="008B2C76">
      <w:pPr>
        <w:pStyle w:val="References"/>
      </w:pPr>
      <w:bookmarkStart w:id="28" w:name="OLE_LINK142"/>
      <w:r>
        <w:t>Chairman’s Notes (</w:t>
      </w:r>
      <w:proofErr w:type="spellStart"/>
      <w:r>
        <w:t>Younsun’s</w:t>
      </w:r>
      <w:proofErr w:type="spellEnd"/>
      <w:r>
        <w:t xml:space="preserve"> Session), RAN1 #11</w:t>
      </w:r>
      <w:r w:rsidR="004D7422">
        <w:t>8</w:t>
      </w:r>
      <w:r>
        <w:t xml:space="preserve"> (Rel-19 9.5.1 On-demand SSB </w:t>
      </w:r>
      <w:proofErr w:type="spellStart"/>
      <w:r>
        <w:t>SCell</w:t>
      </w:r>
      <w:proofErr w:type="spellEnd"/>
      <w:r>
        <w:t xml:space="preserve"> operation)</w:t>
      </w:r>
      <w:bookmarkEnd w:id="28"/>
    </w:p>
    <w:p w14:paraId="4A8DE2D6" w14:textId="56EF79EC" w:rsidR="008536D3" w:rsidRDefault="000C4F9F" w:rsidP="00902929">
      <w:pPr>
        <w:pStyle w:val="References"/>
      </w:pPr>
      <w:bookmarkStart w:id="29" w:name="OLE_LINK261"/>
      <w:r w:rsidRPr="000C4F9F">
        <w:t>RP-233662</w:t>
      </w:r>
      <w:r>
        <w:t>, “</w:t>
      </w:r>
      <w:r w:rsidRPr="000C4F9F">
        <w:t>Network energy savings enhancements in Rel-19</w:t>
      </w:r>
      <w:r>
        <w:t xml:space="preserve">”, </w:t>
      </w:r>
      <w:r w:rsidRPr="000C4F9F">
        <w:t xml:space="preserve">Huawei, </w:t>
      </w:r>
      <w:proofErr w:type="spellStart"/>
      <w:r w:rsidRPr="000C4F9F">
        <w:t>HiSilicon</w:t>
      </w:r>
      <w:proofErr w:type="spellEnd"/>
      <w:r>
        <w:t>, RAN #102</w:t>
      </w:r>
      <w:bookmarkEnd w:id="29"/>
    </w:p>
    <w:p w14:paraId="3897DADA" w14:textId="4B64C42F" w:rsidR="00902929" w:rsidRDefault="00B54E8B" w:rsidP="00902929">
      <w:pPr>
        <w:pStyle w:val="References"/>
      </w:pPr>
      <w:bookmarkStart w:id="30" w:name="OLE_LINK260"/>
      <w:r>
        <w:rPr>
          <w:lang w:eastAsia="zh-TW"/>
        </w:rPr>
        <w:t>3GPP TS 38.</w:t>
      </w:r>
      <w:r w:rsidR="00714EC9">
        <w:rPr>
          <w:lang w:eastAsia="zh-TW"/>
        </w:rPr>
        <w:t>101-1</w:t>
      </w:r>
      <w:r>
        <w:rPr>
          <w:lang w:eastAsia="zh-TW"/>
        </w:rPr>
        <w:t>, V18.4.0, “</w:t>
      </w:r>
      <w:r w:rsidR="00EE2A4D" w:rsidRPr="00EE2A4D">
        <w:t>NR; User Equipment (UE) radio transmission and reception; Part 1: Range 1 Standalone</w:t>
      </w:r>
      <w:r>
        <w:t>”</w:t>
      </w:r>
    </w:p>
    <w:bookmarkEnd w:id="30"/>
    <w:p w14:paraId="4EAD83EC" w14:textId="77777777" w:rsidR="00103013" w:rsidRPr="00C94645" w:rsidRDefault="00103013" w:rsidP="00C94645">
      <w:pPr>
        <w:rPr>
          <w:lang w:val="en-US"/>
        </w:rPr>
      </w:pPr>
    </w:p>
    <w:sectPr w:rsidR="00103013" w:rsidRPr="00C9464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A839D" w14:textId="77777777" w:rsidR="00FE5E2B" w:rsidRDefault="00FE5E2B" w:rsidP="00B90C62">
      <w:r>
        <w:separator/>
      </w:r>
    </w:p>
  </w:endnote>
  <w:endnote w:type="continuationSeparator" w:id="0">
    <w:p w14:paraId="03ED89E0" w14:textId="77777777" w:rsidR="00FE5E2B" w:rsidRDefault="00FE5E2B"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C1CEF" w14:textId="77777777" w:rsidR="00FE5E2B" w:rsidRDefault="00FE5E2B" w:rsidP="00B90C62">
      <w:r>
        <w:separator/>
      </w:r>
    </w:p>
  </w:footnote>
  <w:footnote w:type="continuationSeparator" w:id="0">
    <w:p w14:paraId="76F346A3" w14:textId="77777777" w:rsidR="00FE5E2B" w:rsidRDefault="00FE5E2B"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537FA"/>
    <w:multiLevelType w:val="hybridMultilevel"/>
    <w:tmpl w:val="F292591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0C9110E"/>
    <w:multiLevelType w:val="hybridMultilevel"/>
    <w:tmpl w:val="0EB0C41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3" w15:restartNumberingAfterBreak="0">
    <w:nsid w:val="28975678"/>
    <w:multiLevelType w:val="hybridMultilevel"/>
    <w:tmpl w:val="123E49B2"/>
    <w:lvl w:ilvl="0" w:tplc="7E9E1406">
      <w:start w:val="1"/>
      <w:numFmt w:val="bullet"/>
      <w:lvlText w:val=""/>
      <w:lvlJc w:val="left"/>
      <w:pPr>
        <w:tabs>
          <w:tab w:val="num" w:pos="720"/>
        </w:tabs>
        <w:ind w:left="720" w:hanging="360"/>
      </w:pPr>
      <w:rPr>
        <w:rFonts w:ascii="Wingdings" w:hAnsi="Wingdings" w:hint="default"/>
      </w:rPr>
    </w:lvl>
    <w:lvl w:ilvl="1" w:tplc="8AE01FD4" w:tentative="1">
      <w:start w:val="1"/>
      <w:numFmt w:val="bullet"/>
      <w:lvlText w:val=""/>
      <w:lvlJc w:val="left"/>
      <w:pPr>
        <w:tabs>
          <w:tab w:val="num" w:pos="1440"/>
        </w:tabs>
        <w:ind w:left="1440" w:hanging="360"/>
      </w:pPr>
      <w:rPr>
        <w:rFonts w:ascii="Wingdings" w:hAnsi="Wingdings" w:hint="default"/>
      </w:rPr>
    </w:lvl>
    <w:lvl w:ilvl="2" w:tplc="824AD9D2">
      <w:start w:val="1"/>
      <w:numFmt w:val="bullet"/>
      <w:lvlText w:val=""/>
      <w:lvlJc w:val="left"/>
      <w:pPr>
        <w:tabs>
          <w:tab w:val="num" w:pos="2160"/>
        </w:tabs>
        <w:ind w:left="2160" w:hanging="360"/>
      </w:pPr>
      <w:rPr>
        <w:rFonts w:ascii="Wingdings" w:hAnsi="Wingdings" w:hint="default"/>
      </w:rPr>
    </w:lvl>
    <w:lvl w:ilvl="3" w:tplc="D6F2AB74" w:tentative="1">
      <w:start w:val="1"/>
      <w:numFmt w:val="bullet"/>
      <w:lvlText w:val=""/>
      <w:lvlJc w:val="left"/>
      <w:pPr>
        <w:tabs>
          <w:tab w:val="num" w:pos="2880"/>
        </w:tabs>
        <w:ind w:left="2880" w:hanging="360"/>
      </w:pPr>
      <w:rPr>
        <w:rFonts w:ascii="Wingdings" w:hAnsi="Wingdings" w:hint="default"/>
      </w:rPr>
    </w:lvl>
    <w:lvl w:ilvl="4" w:tplc="33A6C45A" w:tentative="1">
      <w:start w:val="1"/>
      <w:numFmt w:val="bullet"/>
      <w:lvlText w:val=""/>
      <w:lvlJc w:val="left"/>
      <w:pPr>
        <w:tabs>
          <w:tab w:val="num" w:pos="3600"/>
        </w:tabs>
        <w:ind w:left="3600" w:hanging="360"/>
      </w:pPr>
      <w:rPr>
        <w:rFonts w:ascii="Wingdings" w:hAnsi="Wingdings" w:hint="default"/>
      </w:rPr>
    </w:lvl>
    <w:lvl w:ilvl="5" w:tplc="58E4AC20" w:tentative="1">
      <w:start w:val="1"/>
      <w:numFmt w:val="bullet"/>
      <w:lvlText w:val=""/>
      <w:lvlJc w:val="left"/>
      <w:pPr>
        <w:tabs>
          <w:tab w:val="num" w:pos="4320"/>
        </w:tabs>
        <w:ind w:left="4320" w:hanging="360"/>
      </w:pPr>
      <w:rPr>
        <w:rFonts w:ascii="Wingdings" w:hAnsi="Wingdings" w:hint="default"/>
      </w:rPr>
    </w:lvl>
    <w:lvl w:ilvl="6" w:tplc="F5101DBC" w:tentative="1">
      <w:start w:val="1"/>
      <w:numFmt w:val="bullet"/>
      <w:lvlText w:val=""/>
      <w:lvlJc w:val="left"/>
      <w:pPr>
        <w:tabs>
          <w:tab w:val="num" w:pos="5040"/>
        </w:tabs>
        <w:ind w:left="5040" w:hanging="360"/>
      </w:pPr>
      <w:rPr>
        <w:rFonts w:ascii="Wingdings" w:hAnsi="Wingdings" w:hint="default"/>
      </w:rPr>
    </w:lvl>
    <w:lvl w:ilvl="7" w:tplc="F5DECD88" w:tentative="1">
      <w:start w:val="1"/>
      <w:numFmt w:val="bullet"/>
      <w:lvlText w:val=""/>
      <w:lvlJc w:val="left"/>
      <w:pPr>
        <w:tabs>
          <w:tab w:val="num" w:pos="5760"/>
        </w:tabs>
        <w:ind w:left="5760" w:hanging="360"/>
      </w:pPr>
      <w:rPr>
        <w:rFonts w:ascii="Wingdings" w:hAnsi="Wingdings" w:hint="default"/>
      </w:rPr>
    </w:lvl>
    <w:lvl w:ilvl="8" w:tplc="7EEECFA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E270A1"/>
    <w:multiLevelType w:val="hybridMultilevel"/>
    <w:tmpl w:val="42C0546E"/>
    <w:lvl w:ilvl="0" w:tplc="58144FC2">
      <w:start w:val="1"/>
      <w:numFmt w:val="bullet"/>
      <w:lvlText w:val="•"/>
      <w:lvlJc w:val="left"/>
      <w:pPr>
        <w:tabs>
          <w:tab w:val="num" w:pos="360"/>
        </w:tabs>
        <w:ind w:left="360" w:hanging="360"/>
      </w:pPr>
      <w:rPr>
        <w:rFonts w:ascii="Arial" w:hAnsi="Arial" w:hint="default"/>
      </w:rPr>
    </w:lvl>
    <w:lvl w:ilvl="1" w:tplc="46CE9CF4">
      <w:numFmt w:val="bullet"/>
      <w:lvlText w:val="–"/>
      <w:lvlJc w:val="left"/>
      <w:pPr>
        <w:tabs>
          <w:tab w:val="num" w:pos="1080"/>
        </w:tabs>
        <w:ind w:left="1080" w:hanging="360"/>
      </w:pPr>
      <w:rPr>
        <w:rFonts w:ascii="Calibri Light" w:hAnsi="Calibri Light" w:hint="default"/>
      </w:rPr>
    </w:lvl>
    <w:lvl w:ilvl="2" w:tplc="D5FA993C">
      <w:numFmt w:val="bullet"/>
      <w:lvlText w:val=""/>
      <w:lvlJc w:val="left"/>
      <w:pPr>
        <w:tabs>
          <w:tab w:val="num" w:pos="1800"/>
        </w:tabs>
        <w:ind w:left="1800" w:hanging="360"/>
      </w:pPr>
      <w:rPr>
        <w:rFonts w:ascii="Wingdings" w:hAnsi="Wingdings" w:hint="default"/>
      </w:rPr>
    </w:lvl>
    <w:lvl w:ilvl="3" w:tplc="3CD89E6E" w:tentative="1">
      <w:start w:val="1"/>
      <w:numFmt w:val="bullet"/>
      <w:lvlText w:val="•"/>
      <w:lvlJc w:val="left"/>
      <w:pPr>
        <w:tabs>
          <w:tab w:val="num" w:pos="2520"/>
        </w:tabs>
        <w:ind w:left="2520" w:hanging="360"/>
      </w:pPr>
      <w:rPr>
        <w:rFonts w:ascii="Arial" w:hAnsi="Arial" w:hint="default"/>
      </w:rPr>
    </w:lvl>
    <w:lvl w:ilvl="4" w:tplc="62D64B50" w:tentative="1">
      <w:start w:val="1"/>
      <w:numFmt w:val="bullet"/>
      <w:lvlText w:val="•"/>
      <w:lvlJc w:val="left"/>
      <w:pPr>
        <w:tabs>
          <w:tab w:val="num" w:pos="3240"/>
        </w:tabs>
        <w:ind w:left="3240" w:hanging="360"/>
      </w:pPr>
      <w:rPr>
        <w:rFonts w:ascii="Arial" w:hAnsi="Arial" w:hint="default"/>
      </w:rPr>
    </w:lvl>
    <w:lvl w:ilvl="5" w:tplc="AADC3EB4" w:tentative="1">
      <w:start w:val="1"/>
      <w:numFmt w:val="bullet"/>
      <w:lvlText w:val="•"/>
      <w:lvlJc w:val="left"/>
      <w:pPr>
        <w:tabs>
          <w:tab w:val="num" w:pos="3960"/>
        </w:tabs>
        <w:ind w:left="3960" w:hanging="360"/>
      </w:pPr>
      <w:rPr>
        <w:rFonts w:ascii="Arial" w:hAnsi="Arial" w:hint="default"/>
      </w:rPr>
    </w:lvl>
    <w:lvl w:ilvl="6" w:tplc="05A61C06" w:tentative="1">
      <w:start w:val="1"/>
      <w:numFmt w:val="bullet"/>
      <w:lvlText w:val="•"/>
      <w:lvlJc w:val="left"/>
      <w:pPr>
        <w:tabs>
          <w:tab w:val="num" w:pos="4680"/>
        </w:tabs>
        <w:ind w:left="4680" w:hanging="360"/>
      </w:pPr>
      <w:rPr>
        <w:rFonts w:ascii="Arial" w:hAnsi="Arial" w:hint="default"/>
      </w:rPr>
    </w:lvl>
    <w:lvl w:ilvl="7" w:tplc="58F2AE32" w:tentative="1">
      <w:start w:val="1"/>
      <w:numFmt w:val="bullet"/>
      <w:lvlText w:val="•"/>
      <w:lvlJc w:val="left"/>
      <w:pPr>
        <w:tabs>
          <w:tab w:val="num" w:pos="5400"/>
        </w:tabs>
        <w:ind w:left="5400" w:hanging="360"/>
      </w:pPr>
      <w:rPr>
        <w:rFonts w:ascii="Arial" w:hAnsi="Arial" w:hint="default"/>
      </w:rPr>
    </w:lvl>
    <w:lvl w:ilvl="8" w:tplc="3AE26FA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1037A39"/>
    <w:multiLevelType w:val="hybridMultilevel"/>
    <w:tmpl w:val="D57450E8"/>
    <w:lvl w:ilvl="0" w:tplc="04090001">
      <w:start w:val="1"/>
      <w:numFmt w:val="bullet"/>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E7776CC"/>
    <w:multiLevelType w:val="hybridMultilevel"/>
    <w:tmpl w:val="72DE21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07852ED"/>
    <w:multiLevelType w:val="hybridMultilevel"/>
    <w:tmpl w:val="81F89C0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99D1F4E"/>
    <w:multiLevelType w:val="hybridMultilevel"/>
    <w:tmpl w:val="D57450E8"/>
    <w:lvl w:ilvl="0" w:tplc="04090001">
      <w:numFmt w:val="decimal"/>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13" w15:restartNumberingAfterBreak="0">
    <w:nsid w:val="5B755083"/>
    <w:multiLevelType w:val="hybridMultilevel"/>
    <w:tmpl w:val="49DABAB2"/>
    <w:lvl w:ilvl="0" w:tplc="0409000F">
      <w:start w:val="1"/>
      <w:numFmt w:val="decimal"/>
      <w:lvlText w:val="%1."/>
      <w:lvlJc w:val="left"/>
      <w:pPr>
        <w:ind w:left="680" w:hanging="480"/>
      </w:pPr>
      <w:rPr>
        <w:rFonts w:hint="default"/>
      </w:rPr>
    </w:lvl>
    <w:lvl w:ilvl="1" w:tplc="FFFFFFFF" w:tentative="1">
      <w:start w:val="1"/>
      <w:numFmt w:val="bullet"/>
      <w:lvlText w:val=""/>
      <w:lvlJc w:val="left"/>
      <w:pPr>
        <w:ind w:left="1160" w:hanging="480"/>
      </w:pPr>
      <w:rPr>
        <w:rFonts w:ascii="Wingdings" w:hAnsi="Wingdings" w:hint="default"/>
      </w:rPr>
    </w:lvl>
    <w:lvl w:ilvl="2" w:tplc="FFFFFFFF" w:tentative="1">
      <w:start w:val="1"/>
      <w:numFmt w:val="bullet"/>
      <w:lvlText w:val=""/>
      <w:lvlJc w:val="left"/>
      <w:pPr>
        <w:ind w:left="1640" w:hanging="480"/>
      </w:pPr>
      <w:rPr>
        <w:rFonts w:ascii="Wingdings" w:hAnsi="Wingdings" w:hint="default"/>
      </w:rPr>
    </w:lvl>
    <w:lvl w:ilvl="3" w:tplc="FFFFFFFF" w:tentative="1">
      <w:start w:val="1"/>
      <w:numFmt w:val="bullet"/>
      <w:lvlText w:val=""/>
      <w:lvlJc w:val="left"/>
      <w:pPr>
        <w:ind w:left="2120" w:hanging="480"/>
      </w:pPr>
      <w:rPr>
        <w:rFonts w:ascii="Wingdings" w:hAnsi="Wingdings" w:hint="default"/>
      </w:rPr>
    </w:lvl>
    <w:lvl w:ilvl="4" w:tplc="FFFFFFFF" w:tentative="1">
      <w:start w:val="1"/>
      <w:numFmt w:val="bullet"/>
      <w:lvlText w:val=""/>
      <w:lvlJc w:val="left"/>
      <w:pPr>
        <w:ind w:left="2600" w:hanging="480"/>
      </w:pPr>
      <w:rPr>
        <w:rFonts w:ascii="Wingdings" w:hAnsi="Wingdings" w:hint="default"/>
      </w:rPr>
    </w:lvl>
    <w:lvl w:ilvl="5" w:tplc="FFFFFFFF" w:tentative="1">
      <w:start w:val="1"/>
      <w:numFmt w:val="bullet"/>
      <w:lvlText w:val=""/>
      <w:lvlJc w:val="left"/>
      <w:pPr>
        <w:ind w:left="3080" w:hanging="480"/>
      </w:pPr>
      <w:rPr>
        <w:rFonts w:ascii="Wingdings" w:hAnsi="Wingdings" w:hint="default"/>
      </w:rPr>
    </w:lvl>
    <w:lvl w:ilvl="6" w:tplc="FFFFFFFF" w:tentative="1">
      <w:start w:val="1"/>
      <w:numFmt w:val="bullet"/>
      <w:lvlText w:val=""/>
      <w:lvlJc w:val="left"/>
      <w:pPr>
        <w:ind w:left="3560" w:hanging="480"/>
      </w:pPr>
      <w:rPr>
        <w:rFonts w:ascii="Wingdings" w:hAnsi="Wingdings" w:hint="default"/>
      </w:rPr>
    </w:lvl>
    <w:lvl w:ilvl="7" w:tplc="FFFFFFFF" w:tentative="1">
      <w:start w:val="1"/>
      <w:numFmt w:val="bullet"/>
      <w:lvlText w:val=""/>
      <w:lvlJc w:val="left"/>
      <w:pPr>
        <w:ind w:left="4040" w:hanging="480"/>
      </w:pPr>
      <w:rPr>
        <w:rFonts w:ascii="Wingdings" w:hAnsi="Wingdings" w:hint="default"/>
      </w:rPr>
    </w:lvl>
    <w:lvl w:ilvl="8" w:tplc="FFFFFFFF" w:tentative="1">
      <w:start w:val="1"/>
      <w:numFmt w:val="bullet"/>
      <w:lvlText w:val=""/>
      <w:lvlJc w:val="left"/>
      <w:pPr>
        <w:ind w:left="4520" w:hanging="480"/>
      </w:pPr>
      <w:rPr>
        <w:rFonts w:ascii="Wingdings" w:hAnsi="Wingdings" w:hint="default"/>
      </w:rPr>
    </w:lvl>
  </w:abstractNum>
  <w:abstractNum w:abstractNumId="14"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2982416"/>
    <w:multiLevelType w:val="hybridMultilevel"/>
    <w:tmpl w:val="1810A2CA"/>
    <w:lvl w:ilvl="0" w:tplc="BDCCED4C">
      <w:start w:val="1"/>
      <w:numFmt w:val="bullet"/>
      <w:lvlText w:val="•"/>
      <w:lvlJc w:val="left"/>
      <w:pPr>
        <w:tabs>
          <w:tab w:val="num" w:pos="720"/>
        </w:tabs>
        <w:ind w:left="720" w:hanging="360"/>
      </w:pPr>
      <w:rPr>
        <w:rFonts w:ascii="Arial" w:hAnsi="Arial" w:hint="default"/>
      </w:rPr>
    </w:lvl>
    <w:lvl w:ilvl="1" w:tplc="FC1EC58C" w:tentative="1">
      <w:start w:val="1"/>
      <w:numFmt w:val="bullet"/>
      <w:lvlText w:val="•"/>
      <w:lvlJc w:val="left"/>
      <w:pPr>
        <w:tabs>
          <w:tab w:val="num" w:pos="1440"/>
        </w:tabs>
        <w:ind w:left="1440" w:hanging="360"/>
      </w:pPr>
      <w:rPr>
        <w:rFonts w:ascii="Arial" w:hAnsi="Arial" w:hint="default"/>
      </w:rPr>
    </w:lvl>
    <w:lvl w:ilvl="2" w:tplc="392E2B76" w:tentative="1">
      <w:start w:val="1"/>
      <w:numFmt w:val="bullet"/>
      <w:lvlText w:val="•"/>
      <w:lvlJc w:val="left"/>
      <w:pPr>
        <w:tabs>
          <w:tab w:val="num" w:pos="2160"/>
        </w:tabs>
        <w:ind w:left="2160" w:hanging="360"/>
      </w:pPr>
      <w:rPr>
        <w:rFonts w:ascii="Arial" w:hAnsi="Arial" w:hint="default"/>
      </w:rPr>
    </w:lvl>
    <w:lvl w:ilvl="3" w:tplc="C624DD6C" w:tentative="1">
      <w:start w:val="1"/>
      <w:numFmt w:val="bullet"/>
      <w:lvlText w:val="•"/>
      <w:lvlJc w:val="left"/>
      <w:pPr>
        <w:tabs>
          <w:tab w:val="num" w:pos="2880"/>
        </w:tabs>
        <w:ind w:left="2880" w:hanging="360"/>
      </w:pPr>
      <w:rPr>
        <w:rFonts w:ascii="Arial" w:hAnsi="Arial" w:hint="default"/>
      </w:rPr>
    </w:lvl>
    <w:lvl w:ilvl="4" w:tplc="111A640E" w:tentative="1">
      <w:start w:val="1"/>
      <w:numFmt w:val="bullet"/>
      <w:lvlText w:val="•"/>
      <w:lvlJc w:val="left"/>
      <w:pPr>
        <w:tabs>
          <w:tab w:val="num" w:pos="3600"/>
        </w:tabs>
        <w:ind w:left="3600" w:hanging="360"/>
      </w:pPr>
      <w:rPr>
        <w:rFonts w:ascii="Arial" w:hAnsi="Arial" w:hint="default"/>
      </w:rPr>
    </w:lvl>
    <w:lvl w:ilvl="5" w:tplc="C6961856" w:tentative="1">
      <w:start w:val="1"/>
      <w:numFmt w:val="bullet"/>
      <w:lvlText w:val="•"/>
      <w:lvlJc w:val="left"/>
      <w:pPr>
        <w:tabs>
          <w:tab w:val="num" w:pos="4320"/>
        </w:tabs>
        <w:ind w:left="4320" w:hanging="360"/>
      </w:pPr>
      <w:rPr>
        <w:rFonts w:ascii="Arial" w:hAnsi="Arial" w:hint="default"/>
      </w:rPr>
    </w:lvl>
    <w:lvl w:ilvl="6" w:tplc="1F2AE520" w:tentative="1">
      <w:start w:val="1"/>
      <w:numFmt w:val="bullet"/>
      <w:lvlText w:val="•"/>
      <w:lvlJc w:val="left"/>
      <w:pPr>
        <w:tabs>
          <w:tab w:val="num" w:pos="5040"/>
        </w:tabs>
        <w:ind w:left="5040" w:hanging="360"/>
      </w:pPr>
      <w:rPr>
        <w:rFonts w:ascii="Arial" w:hAnsi="Arial" w:hint="default"/>
      </w:rPr>
    </w:lvl>
    <w:lvl w:ilvl="7" w:tplc="AE56C302" w:tentative="1">
      <w:start w:val="1"/>
      <w:numFmt w:val="bullet"/>
      <w:lvlText w:val="•"/>
      <w:lvlJc w:val="left"/>
      <w:pPr>
        <w:tabs>
          <w:tab w:val="num" w:pos="5760"/>
        </w:tabs>
        <w:ind w:left="5760" w:hanging="360"/>
      </w:pPr>
      <w:rPr>
        <w:rFonts w:ascii="Arial" w:hAnsi="Arial" w:hint="default"/>
      </w:rPr>
    </w:lvl>
    <w:lvl w:ilvl="8" w:tplc="C82E4A9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87908D2"/>
    <w:multiLevelType w:val="hybridMultilevel"/>
    <w:tmpl w:val="FAAA01D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486974860">
    <w:abstractNumId w:val="2"/>
  </w:num>
  <w:num w:numId="2" w16cid:durableId="151801805">
    <w:abstractNumId w:val="7"/>
  </w:num>
  <w:num w:numId="3" w16cid:durableId="136579842">
    <w:abstractNumId w:val="9"/>
  </w:num>
  <w:num w:numId="4" w16cid:durableId="1828471483">
    <w:abstractNumId w:val="14"/>
  </w:num>
  <w:num w:numId="5" w16cid:durableId="1979264637">
    <w:abstractNumId w:val="13"/>
  </w:num>
  <w:num w:numId="6" w16cid:durableId="76441258">
    <w:abstractNumId w:val="10"/>
  </w:num>
  <w:num w:numId="7" w16cid:durableId="2003042742">
    <w:abstractNumId w:val="11"/>
  </w:num>
  <w:num w:numId="8" w16cid:durableId="1522277778">
    <w:abstractNumId w:val="1"/>
  </w:num>
  <w:num w:numId="9" w16cid:durableId="2076856112">
    <w:abstractNumId w:val="1"/>
  </w:num>
  <w:num w:numId="10" w16cid:durableId="2092698250">
    <w:abstractNumId w:val="0"/>
  </w:num>
  <w:num w:numId="11" w16cid:durableId="1024399887">
    <w:abstractNumId w:val="6"/>
  </w:num>
  <w:num w:numId="12" w16cid:durableId="265961031">
    <w:abstractNumId w:val="6"/>
  </w:num>
  <w:num w:numId="13" w16cid:durableId="1729114214">
    <w:abstractNumId w:val="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7524745">
    <w:abstractNumId w:val="7"/>
    <w:lvlOverride w:ilvl="0">
      <w:startOverride w:val="1"/>
    </w:lvlOverride>
  </w:num>
  <w:num w:numId="15" w16cid:durableId="1268659673">
    <w:abstractNumId w:val="6"/>
  </w:num>
  <w:num w:numId="16" w16cid:durableId="1206285199">
    <w:abstractNumId w:val="4"/>
  </w:num>
  <w:num w:numId="17" w16cid:durableId="870462990">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21693066">
    <w:abstractNumId w:val="4"/>
  </w:num>
  <w:num w:numId="19" w16cid:durableId="1377660991">
    <w:abstractNumId w:val="6"/>
  </w:num>
  <w:num w:numId="20" w16cid:durableId="437718317">
    <w:abstractNumId w:val="6"/>
  </w:num>
  <w:num w:numId="21" w16cid:durableId="1561746494">
    <w:abstractNumId w:val="17"/>
  </w:num>
  <w:num w:numId="22" w16cid:durableId="1032462461">
    <w:abstractNumId w:val="17"/>
  </w:num>
  <w:num w:numId="23" w16cid:durableId="938291092">
    <w:abstractNumId w:val="3"/>
  </w:num>
  <w:num w:numId="24" w16cid:durableId="1127966767">
    <w:abstractNumId w:val="15"/>
  </w:num>
  <w:num w:numId="25" w16cid:durableId="201610453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8803917">
    <w:abstractNumId w:val="8"/>
  </w:num>
  <w:num w:numId="27" w16cid:durableId="1406758234">
    <w:abstractNumId w:val="5"/>
  </w:num>
  <w:num w:numId="28" w16cid:durableId="1649508104">
    <w:abstractNumId w:val="12"/>
  </w:num>
  <w:num w:numId="29" w16cid:durableId="1848400130">
    <w:abstractNumId w:val="17"/>
  </w:num>
  <w:num w:numId="30" w16cid:durableId="651911311">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47578345">
    <w:abstractNumId w:val="8"/>
  </w:num>
  <w:num w:numId="32" w16cid:durableId="1747458665">
    <w:abstractNumId w:val="8"/>
  </w:num>
  <w:num w:numId="33" w16cid:durableId="10955678">
    <w:abstractNumId w:val="8"/>
  </w:num>
  <w:num w:numId="34" w16cid:durableId="1011882764">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13414861">
    <w:abstractNumId w:val="17"/>
  </w:num>
  <w:num w:numId="36" w16cid:durableId="144401110">
    <w:abstractNumId w:val="8"/>
  </w:num>
  <w:num w:numId="37" w16cid:durableId="423500513">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99513317">
    <w:abstractNumId w:val="17"/>
  </w:num>
  <w:num w:numId="39" w16cid:durableId="645546308">
    <w:abstractNumId w:val="16"/>
    <w:lvlOverride w:ilvl="0">
      <w:startOverride w:val="1"/>
    </w:lvlOverride>
    <w:lvlOverride w:ilvl="1"/>
    <w:lvlOverride w:ilvl="2"/>
    <w:lvlOverride w:ilvl="3"/>
    <w:lvlOverride w:ilvl="4"/>
    <w:lvlOverride w:ilvl="5"/>
    <w:lvlOverride w:ilvl="6"/>
    <w:lvlOverride w:ilvl="7"/>
    <w:lvlOverride w:ilvl="8"/>
  </w:num>
  <w:num w:numId="40" w16cid:durableId="1788156426">
    <w:abstractNumId w:val="8"/>
  </w:num>
  <w:num w:numId="41" w16cid:durableId="129737513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5492"/>
    <w:rsid w:val="00005FBD"/>
    <w:rsid w:val="00006827"/>
    <w:rsid w:val="0000708C"/>
    <w:rsid w:val="000103AF"/>
    <w:rsid w:val="00010D92"/>
    <w:rsid w:val="00020D18"/>
    <w:rsid w:val="00022A7B"/>
    <w:rsid w:val="000243F3"/>
    <w:rsid w:val="0002556E"/>
    <w:rsid w:val="000260CF"/>
    <w:rsid w:val="000273D6"/>
    <w:rsid w:val="00031F79"/>
    <w:rsid w:val="00032AFF"/>
    <w:rsid w:val="00035BA4"/>
    <w:rsid w:val="000378FA"/>
    <w:rsid w:val="00040385"/>
    <w:rsid w:val="00040B8C"/>
    <w:rsid w:val="000412FB"/>
    <w:rsid w:val="000414BB"/>
    <w:rsid w:val="00041849"/>
    <w:rsid w:val="000435A8"/>
    <w:rsid w:val="000465DD"/>
    <w:rsid w:val="00051149"/>
    <w:rsid w:val="000512DA"/>
    <w:rsid w:val="00051A98"/>
    <w:rsid w:val="0005254E"/>
    <w:rsid w:val="00054151"/>
    <w:rsid w:val="00055529"/>
    <w:rsid w:val="000565BE"/>
    <w:rsid w:val="000573EB"/>
    <w:rsid w:val="000620FA"/>
    <w:rsid w:val="0006399C"/>
    <w:rsid w:val="00067350"/>
    <w:rsid w:val="00070E24"/>
    <w:rsid w:val="00071A85"/>
    <w:rsid w:val="000776E5"/>
    <w:rsid w:val="00080AED"/>
    <w:rsid w:val="00082886"/>
    <w:rsid w:val="00087FED"/>
    <w:rsid w:val="00093AF3"/>
    <w:rsid w:val="00093F01"/>
    <w:rsid w:val="00095BAE"/>
    <w:rsid w:val="00096B12"/>
    <w:rsid w:val="000A01D4"/>
    <w:rsid w:val="000A04F6"/>
    <w:rsid w:val="000A191E"/>
    <w:rsid w:val="000A2165"/>
    <w:rsid w:val="000A73A6"/>
    <w:rsid w:val="000A7F6A"/>
    <w:rsid w:val="000B3EEA"/>
    <w:rsid w:val="000B40E9"/>
    <w:rsid w:val="000B49A7"/>
    <w:rsid w:val="000C2354"/>
    <w:rsid w:val="000C457E"/>
    <w:rsid w:val="000C4F9F"/>
    <w:rsid w:val="000D2141"/>
    <w:rsid w:val="000D21EB"/>
    <w:rsid w:val="000D5617"/>
    <w:rsid w:val="000D6BAC"/>
    <w:rsid w:val="000D7537"/>
    <w:rsid w:val="000E0167"/>
    <w:rsid w:val="000E096D"/>
    <w:rsid w:val="000E1CAE"/>
    <w:rsid w:val="000E20F0"/>
    <w:rsid w:val="000E3866"/>
    <w:rsid w:val="000E3BAF"/>
    <w:rsid w:val="000E4052"/>
    <w:rsid w:val="000E4AD3"/>
    <w:rsid w:val="000F1DEB"/>
    <w:rsid w:val="000F32E0"/>
    <w:rsid w:val="000F353B"/>
    <w:rsid w:val="000F3B00"/>
    <w:rsid w:val="000F5A23"/>
    <w:rsid w:val="0010037D"/>
    <w:rsid w:val="00100551"/>
    <w:rsid w:val="00100576"/>
    <w:rsid w:val="00102054"/>
    <w:rsid w:val="0010285B"/>
    <w:rsid w:val="00103013"/>
    <w:rsid w:val="0010645D"/>
    <w:rsid w:val="00113E4E"/>
    <w:rsid w:val="00114159"/>
    <w:rsid w:val="00115582"/>
    <w:rsid w:val="00115858"/>
    <w:rsid w:val="0011607B"/>
    <w:rsid w:val="00120408"/>
    <w:rsid w:val="00121544"/>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58BA"/>
    <w:rsid w:val="00147F9E"/>
    <w:rsid w:val="00151920"/>
    <w:rsid w:val="001525F5"/>
    <w:rsid w:val="00156F97"/>
    <w:rsid w:val="00157CD3"/>
    <w:rsid w:val="0016301B"/>
    <w:rsid w:val="00165DF3"/>
    <w:rsid w:val="00166F8A"/>
    <w:rsid w:val="0017043D"/>
    <w:rsid w:val="00171475"/>
    <w:rsid w:val="00173ECF"/>
    <w:rsid w:val="00175694"/>
    <w:rsid w:val="00176888"/>
    <w:rsid w:val="00181273"/>
    <w:rsid w:val="001823C9"/>
    <w:rsid w:val="0018370D"/>
    <w:rsid w:val="00184259"/>
    <w:rsid w:val="00186632"/>
    <w:rsid w:val="0018733D"/>
    <w:rsid w:val="001918EA"/>
    <w:rsid w:val="00193045"/>
    <w:rsid w:val="00194014"/>
    <w:rsid w:val="00194F12"/>
    <w:rsid w:val="00194FDA"/>
    <w:rsid w:val="00195C43"/>
    <w:rsid w:val="00197652"/>
    <w:rsid w:val="001A0A45"/>
    <w:rsid w:val="001A3919"/>
    <w:rsid w:val="001A5488"/>
    <w:rsid w:val="001B05E9"/>
    <w:rsid w:val="001B0BDA"/>
    <w:rsid w:val="001B1626"/>
    <w:rsid w:val="001B2373"/>
    <w:rsid w:val="001B2FC8"/>
    <w:rsid w:val="001B5C15"/>
    <w:rsid w:val="001B7779"/>
    <w:rsid w:val="001C12E3"/>
    <w:rsid w:val="001C20B1"/>
    <w:rsid w:val="001C470D"/>
    <w:rsid w:val="001C484C"/>
    <w:rsid w:val="001D0707"/>
    <w:rsid w:val="001D741F"/>
    <w:rsid w:val="001E03BA"/>
    <w:rsid w:val="001E194E"/>
    <w:rsid w:val="001E2640"/>
    <w:rsid w:val="001E3880"/>
    <w:rsid w:val="001E3C8D"/>
    <w:rsid w:val="001E570D"/>
    <w:rsid w:val="001E6DBE"/>
    <w:rsid w:val="001F0A3F"/>
    <w:rsid w:val="001F0CBB"/>
    <w:rsid w:val="001F5C1C"/>
    <w:rsid w:val="002025EE"/>
    <w:rsid w:val="002046FF"/>
    <w:rsid w:val="00204949"/>
    <w:rsid w:val="00206294"/>
    <w:rsid w:val="00210B7B"/>
    <w:rsid w:val="0021287D"/>
    <w:rsid w:val="00212CA0"/>
    <w:rsid w:val="00214092"/>
    <w:rsid w:val="0022007E"/>
    <w:rsid w:val="00223796"/>
    <w:rsid w:val="00223ECD"/>
    <w:rsid w:val="00227193"/>
    <w:rsid w:val="0022743C"/>
    <w:rsid w:val="00232CB5"/>
    <w:rsid w:val="002332EE"/>
    <w:rsid w:val="00233A3F"/>
    <w:rsid w:val="00234F58"/>
    <w:rsid w:val="002366F5"/>
    <w:rsid w:val="00237255"/>
    <w:rsid w:val="00245BCE"/>
    <w:rsid w:val="00246182"/>
    <w:rsid w:val="002464E9"/>
    <w:rsid w:val="00247ABD"/>
    <w:rsid w:val="0025250D"/>
    <w:rsid w:val="0025273F"/>
    <w:rsid w:val="00253364"/>
    <w:rsid w:val="002533C5"/>
    <w:rsid w:val="002568A0"/>
    <w:rsid w:val="0026268C"/>
    <w:rsid w:val="00263CBB"/>
    <w:rsid w:val="00264E43"/>
    <w:rsid w:val="00265227"/>
    <w:rsid w:val="002654A8"/>
    <w:rsid w:val="00266A7E"/>
    <w:rsid w:val="00267CFC"/>
    <w:rsid w:val="00271E4C"/>
    <w:rsid w:val="002721C9"/>
    <w:rsid w:val="00272D6A"/>
    <w:rsid w:val="002769E0"/>
    <w:rsid w:val="00277B84"/>
    <w:rsid w:val="002809FA"/>
    <w:rsid w:val="00281B43"/>
    <w:rsid w:val="00281DDE"/>
    <w:rsid w:val="0028201F"/>
    <w:rsid w:val="00283AEF"/>
    <w:rsid w:val="00283E00"/>
    <w:rsid w:val="00286381"/>
    <w:rsid w:val="00293182"/>
    <w:rsid w:val="002A0BDF"/>
    <w:rsid w:val="002A18AA"/>
    <w:rsid w:val="002A2D4C"/>
    <w:rsid w:val="002A2DF5"/>
    <w:rsid w:val="002A4869"/>
    <w:rsid w:val="002A4CB3"/>
    <w:rsid w:val="002A6BE2"/>
    <w:rsid w:val="002B038D"/>
    <w:rsid w:val="002B1227"/>
    <w:rsid w:val="002B1A67"/>
    <w:rsid w:val="002B7247"/>
    <w:rsid w:val="002C05E6"/>
    <w:rsid w:val="002C06EB"/>
    <w:rsid w:val="002C09B3"/>
    <w:rsid w:val="002C0D2E"/>
    <w:rsid w:val="002C1316"/>
    <w:rsid w:val="002C2457"/>
    <w:rsid w:val="002C3CE1"/>
    <w:rsid w:val="002C40B3"/>
    <w:rsid w:val="002C426F"/>
    <w:rsid w:val="002C5817"/>
    <w:rsid w:val="002C5C38"/>
    <w:rsid w:val="002C656E"/>
    <w:rsid w:val="002D1389"/>
    <w:rsid w:val="002D71C3"/>
    <w:rsid w:val="002E0C99"/>
    <w:rsid w:val="002E41BE"/>
    <w:rsid w:val="002F0586"/>
    <w:rsid w:val="002F309C"/>
    <w:rsid w:val="002F4B7A"/>
    <w:rsid w:val="002F7345"/>
    <w:rsid w:val="00306FB8"/>
    <w:rsid w:val="0031010B"/>
    <w:rsid w:val="003109AC"/>
    <w:rsid w:val="00313AC5"/>
    <w:rsid w:val="003145E7"/>
    <w:rsid w:val="0031503F"/>
    <w:rsid w:val="00317C49"/>
    <w:rsid w:val="00330D45"/>
    <w:rsid w:val="00331251"/>
    <w:rsid w:val="003337E2"/>
    <w:rsid w:val="003363F1"/>
    <w:rsid w:val="003407EC"/>
    <w:rsid w:val="003430FD"/>
    <w:rsid w:val="003475D7"/>
    <w:rsid w:val="0034761C"/>
    <w:rsid w:val="00353C34"/>
    <w:rsid w:val="0035743C"/>
    <w:rsid w:val="003613D4"/>
    <w:rsid w:val="00361A7F"/>
    <w:rsid w:val="00362A87"/>
    <w:rsid w:val="00363CDA"/>
    <w:rsid w:val="00371241"/>
    <w:rsid w:val="00372F41"/>
    <w:rsid w:val="00373B1A"/>
    <w:rsid w:val="00374674"/>
    <w:rsid w:val="00374C41"/>
    <w:rsid w:val="003809FE"/>
    <w:rsid w:val="00382E94"/>
    <w:rsid w:val="003908C8"/>
    <w:rsid w:val="00390A93"/>
    <w:rsid w:val="0039556F"/>
    <w:rsid w:val="003A659B"/>
    <w:rsid w:val="003B0D10"/>
    <w:rsid w:val="003B2306"/>
    <w:rsid w:val="003B30F4"/>
    <w:rsid w:val="003B5A9E"/>
    <w:rsid w:val="003C2243"/>
    <w:rsid w:val="003C37A0"/>
    <w:rsid w:val="003D7232"/>
    <w:rsid w:val="003E26E5"/>
    <w:rsid w:val="003E42DB"/>
    <w:rsid w:val="003E4455"/>
    <w:rsid w:val="003F2778"/>
    <w:rsid w:val="003F4D03"/>
    <w:rsid w:val="003F5FBD"/>
    <w:rsid w:val="003F6DD5"/>
    <w:rsid w:val="003F789B"/>
    <w:rsid w:val="003F7B64"/>
    <w:rsid w:val="00404A28"/>
    <w:rsid w:val="00404EB7"/>
    <w:rsid w:val="00405C4B"/>
    <w:rsid w:val="00407029"/>
    <w:rsid w:val="004121FA"/>
    <w:rsid w:val="00412381"/>
    <w:rsid w:val="00412404"/>
    <w:rsid w:val="00413633"/>
    <w:rsid w:val="00414126"/>
    <w:rsid w:val="00417006"/>
    <w:rsid w:val="004174D2"/>
    <w:rsid w:val="00420140"/>
    <w:rsid w:val="00421A4F"/>
    <w:rsid w:val="00423410"/>
    <w:rsid w:val="00424AE0"/>
    <w:rsid w:val="00424B08"/>
    <w:rsid w:val="00427CEC"/>
    <w:rsid w:val="00430ED8"/>
    <w:rsid w:val="004340E4"/>
    <w:rsid w:val="004349D4"/>
    <w:rsid w:val="00436E9B"/>
    <w:rsid w:val="00437412"/>
    <w:rsid w:val="00437F4E"/>
    <w:rsid w:val="0044180B"/>
    <w:rsid w:val="004439E2"/>
    <w:rsid w:val="004457F5"/>
    <w:rsid w:val="00446D4B"/>
    <w:rsid w:val="0044786C"/>
    <w:rsid w:val="00453628"/>
    <w:rsid w:val="00455E3C"/>
    <w:rsid w:val="0046236B"/>
    <w:rsid w:val="00463491"/>
    <w:rsid w:val="00464869"/>
    <w:rsid w:val="00464F55"/>
    <w:rsid w:val="00466726"/>
    <w:rsid w:val="00470CC1"/>
    <w:rsid w:val="0047281E"/>
    <w:rsid w:val="00473D6F"/>
    <w:rsid w:val="004748C3"/>
    <w:rsid w:val="00476F0B"/>
    <w:rsid w:val="00485819"/>
    <w:rsid w:val="004860CB"/>
    <w:rsid w:val="00491223"/>
    <w:rsid w:val="00493CE0"/>
    <w:rsid w:val="004940CC"/>
    <w:rsid w:val="004944E8"/>
    <w:rsid w:val="004957AA"/>
    <w:rsid w:val="00497A59"/>
    <w:rsid w:val="004A2E7E"/>
    <w:rsid w:val="004A3102"/>
    <w:rsid w:val="004A529F"/>
    <w:rsid w:val="004A5D60"/>
    <w:rsid w:val="004A6B56"/>
    <w:rsid w:val="004A7545"/>
    <w:rsid w:val="004A7620"/>
    <w:rsid w:val="004B2268"/>
    <w:rsid w:val="004B44E8"/>
    <w:rsid w:val="004B456B"/>
    <w:rsid w:val="004B4FD2"/>
    <w:rsid w:val="004C0F07"/>
    <w:rsid w:val="004D16BF"/>
    <w:rsid w:val="004D21A3"/>
    <w:rsid w:val="004D7422"/>
    <w:rsid w:val="004E2ED9"/>
    <w:rsid w:val="004E4153"/>
    <w:rsid w:val="004E57DA"/>
    <w:rsid w:val="004E6B26"/>
    <w:rsid w:val="004E6C74"/>
    <w:rsid w:val="004F1B5D"/>
    <w:rsid w:val="004F543C"/>
    <w:rsid w:val="004F59E4"/>
    <w:rsid w:val="004F5E6E"/>
    <w:rsid w:val="0050089C"/>
    <w:rsid w:val="00500F63"/>
    <w:rsid w:val="005012B1"/>
    <w:rsid w:val="0050138D"/>
    <w:rsid w:val="005049DD"/>
    <w:rsid w:val="005059C0"/>
    <w:rsid w:val="005130EA"/>
    <w:rsid w:val="00516BFA"/>
    <w:rsid w:val="00517634"/>
    <w:rsid w:val="00526C7D"/>
    <w:rsid w:val="00530C09"/>
    <w:rsid w:val="005317D6"/>
    <w:rsid w:val="0053509D"/>
    <w:rsid w:val="005358B6"/>
    <w:rsid w:val="0053759B"/>
    <w:rsid w:val="00543A97"/>
    <w:rsid w:val="0054416D"/>
    <w:rsid w:val="00552A92"/>
    <w:rsid w:val="0055371B"/>
    <w:rsid w:val="00553D1F"/>
    <w:rsid w:val="0055537C"/>
    <w:rsid w:val="00555641"/>
    <w:rsid w:val="00561EA1"/>
    <w:rsid w:val="0056448A"/>
    <w:rsid w:val="00566860"/>
    <w:rsid w:val="00566895"/>
    <w:rsid w:val="0056691A"/>
    <w:rsid w:val="0056738E"/>
    <w:rsid w:val="005735AD"/>
    <w:rsid w:val="005751DE"/>
    <w:rsid w:val="00576D4C"/>
    <w:rsid w:val="00581124"/>
    <w:rsid w:val="005817BC"/>
    <w:rsid w:val="00581CAB"/>
    <w:rsid w:val="00581F46"/>
    <w:rsid w:val="00583030"/>
    <w:rsid w:val="00583382"/>
    <w:rsid w:val="00583A57"/>
    <w:rsid w:val="005868AF"/>
    <w:rsid w:val="0058725E"/>
    <w:rsid w:val="00587482"/>
    <w:rsid w:val="00592867"/>
    <w:rsid w:val="005938C0"/>
    <w:rsid w:val="005947B5"/>
    <w:rsid w:val="00595B9F"/>
    <w:rsid w:val="005969A9"/>
    <w:rsid w:val="00596A32"/>
    <w:rsid w:val="005A170C"/>
    <w:rsid w:val="005A2660"/>
    <w:rsid w:val="005A296E"/>
    <w:rsid w:val="005A6238"/>
    <w:rsid w:val="005A639C"/>
    <w:rsid w:val="005A75D3"/>
    <w:rsid w:val="005B654C"/>
    <w:rsid w:val="005B7E8C"/>
    <w:rsid w:val="005C1938"/>
    <w:rsid w:val="005C2EBD"/>
    <w:rsid w:val="005C46C5"/>
    <w:rsid w:val="005C4708"/>
    <w:rsid w:val="005C4AC9"/>
    <w:rsid w:val="005C5001"/>
    <w:rsid w:val="005D0AB4"/>
    <w:rsid w:val="005D452C"/>
    <w:rsid w:val="005D5206"/>
    <w:rsid w:val="005D6A7C"/>
    <w:rsid w:val="005D7D22"/>
    <w:rsid w:val="005E0F03"/>
    <w:rsid w:val="005E455B"/>
    <w:rsid w:val="005E5CA4"/>
    <w:rsid w:val="005F33FC"/>
    <w:rsid w:val="005F45F7"/>
    <w:rsid w:val="005F4771"/>
    <w:rsid w:val="005F7FBB"/>
    <w:rsid w:val="006008C2"/>
    <w:rsid w:val="006053BF"/>
    <w:rsid w:val="00610E57"/>
    <w:rsid w:val="00611DDE"/>
    <w:rsid w:val="00612149"/>
    <w:rsid w:val="00614FA3"/>
    <w:rsid w:val="0061617A"/>
    <w:rsid w:val="006228D1"/>
    <w:rsid w:val="00626989"/>
    <w:rsid w:val="00632C85"/>
    <w:rsid w:val="00633557"/>
    <w:rsid w:val="0063439B"/>
    <w:rsid w:val="00636B81"/>
    <w:rsid w:val="00636F49"/>
    <w:rsid w:val="00637C27"/>
    <w:rsid w:val="006401F8"/>
    <w:rsid w:val="00640344"/>
    <w:rsid w:val="00642444"/>
    <w:rsid w:val="006436FA"/>
    <w:rsid w:val="0064376D"/>
    <w:rsid w:val="00644361"/>
    <w:rsid w:val="00646A6E"/>
    <w:rsid w:val="00646C78"/>
    <w:rsid w:val="00660937"/>
    <w:rsid w:val="00664362"/>
    <w:rsid w:val="00667E99"/>
    <w:rsid w:val="00671793"/>
    <w:rsid w:val="00673661"/>
    <w:rsid w:val="00675EDC"/>
    <w:rsid w:val="00681987"/>
    <w:rsid w:val="00681D72"/>
    <w:rsid w:val="00682008"/>
    <w:rsid w:val="006832E3"/>
    <w:rsid w:val="00684818"/>
    <w:rsid w:val="00686B9F"/>
    <w:rsid w:val="00690684"/>
    <w:rsid w:val="00691946"/>
    <w:rsid w:val="006923E7"/>
    <w:rsid w:val="00695079"/>
    <w:rsid w:val="006959FA"/>
    <w:rsid w:val="00697A4D"/>
    <w:rsid w:val="00697FBF"/>
    <w:rsid w:val="006A1BF7"/>
    <w:rsid w:val="006A22C8"/>
    <w:rsid w:val="006A23D4"/>
    <w:rsid w:val="006A6053"/>
    <w:rsid w:val="006A613C"/>
    <w:rsid w:val="006A6E0F"/>
    <w:rsid w:val="006A7E5F"/>
    <w:rsid w:val="006B2A45"/>
    <w:rsid w:val="006B3ECB"/>
    <w:rsid w:val="006B5146"/>
    <w:rsid w:val="006B64F8"/>
    <w:rsid w:val="006C48E5"/>
    <w:rsid w:val="006D27AD"/>
    <w:rsid w:val="006D40C6"/>
    <w:rsid w:val="006D54C7"/>
    <w:rsid w:val="006D5BF7"/>
    <w:rsid w:val="006E4E75"/>
    <w:rsid w:val="006E5EF8"/>
    <w:rsid w:val="006E6495"/>
    <w:rsid w:val="006E6A45"/>
    <w:rsid w:val="006F35A2"/>
    <w:rsid w:val="00700DE0"/>
    <w:rsid w:val="007011DC"/>
    <w:rsid w:val="00702A78"/>
    <w:rsid w:val="00703CB5"/>
    <w:rsid w:val="00704352"/>
    <w:rsid w:val="00706D7A"/>
    <w:rsid w:val="00714EC9"/>
    <w:rsid w:val="00716CBE"/>
    <w:rsid w:val="00716DB0"/>
    <w:rsid w:val="00721EBE"/>
    <w:rsid w:val="00725214"/>
    <w:rsid w:val="0072567C"/>
    <w:rsid w:val="0072626A"/>
    <w:rsid w:val="007270F9"/>
    <w:rsid w:val="007315B6"/>
    <w:rsid w:val="0073237D"/>
    <w:rsid w:val="00736EB0"/>
    <w:rsid w:val="0074056D"/>
    <w:rsid w:val="0074517F"/>
    <w:rsid w:val="007454D0"/>
    <w:rsid w:val="00745D83"/>
    <w:rsid w:val="007473C3"/>
    <w:rsid w:val="00751C00"/>
    <w:rsid w:val="007541A7"/>
    <w:rsid w:val="007549FE"/>
    <w:rsid w:val="00754C8D"/>
    <w:rsid w:val="00754E94"/>
    <w:rsid w:val="007578BD"/>
    <w:rsid w:val="007604E8"/>
    <w:rsid w:val="00764D78"/>
    <w:rsid w:val="00764E35"/>
    <w:rsid w:val="00767D40"/>
    <w:rsid w:val="00771372"/>
    <w:rsid w:val="00771451"/>
    <w:rsid w:val="00775E11"/>
    <w:rsid w:val="007802CF"/>
    <w:rsid w:val="007817E6"/>
    <w:rsid w:val="007829A6"/>
    <w:rsid w:val="00785692"/>
    <w:rsid w:val="007900F6"/>
    <w:rsid w:val="00790BE5"/>
    <w:rsid w:val="00791AE0"/>
    <w:rsid w:val="00793633"/>
    <w:rsid w:val="007941DE"/>
    <w:rsid w:val="00795F70"/>
    <w:rsid w:val="0079729E"/>
    <w:rsid w:val="0079774E"/>
    <w:rsid w:val="007A0313"/>
    <w:rsid w:val="007A200B"/>
    <w:rsid w:val="007A34C0"/>
    <w:rsid w:val="007B1201"/>
    <w:rsid w:val="007B5DC9"/>
    <w:rsid w:val="007B671F"/>
    <w:rsid w:val="007C3F95"/>
    <w:rsid w:val="007C48C1"/>
    <w:rsid w:val="007C5E4F"/>
    <w:rsid w:val="007D1760"/>
    <w:rsid w:val="007D2B8C"/>
    <w:rsid w:val="007D4DC4"/>
    <w:rsid w:val="007E00BE"/>
    <w:rsid w:val="007E0191"/>
    <w:rsid w:val="007E0B67"/>
    <w:rsid w:val="007F16E2"/>
    <w:rsid w:val="007F1C34"/>
    <w:rsid w:val="007F5D3E"/>
    <w:rsid w:val="00800505"/>
    <w:rsid w:val="0080123A"/>
    <w:rsid w:val="00801896"/>
    <w:rsid w:val="00805618"/>
    <w:rsid w:val="00805D17"/>
    <w:rsid w:val="0080749F"/>
    <w:rsid w:val="00810189"/>
    <w:rsid w:val="008143E3"/>
    <w:rsid w:val="0082196E"/>
    <w:rsid w:val="00823AFF"/>
    <w:rsid w:val="00824FD5"/>
    <w:rsid w:val="00825274"/>
    <w:rsid w:val="00826612"/>
    <w:rsid w:val="00830A2E"/>
    <w:rsid w:val="008333FC"/>
    <w:rsid w:val="00842D11"/>
    <w:rsid w:val="008430DF"/>
    <w:rsid w:val="00843406"/>
    <w:rsid w:val="008470CA"/>
    <w:rsid w:val="008500B3"/>
    <w:rsid w:val="008536D3"/>
    <w:rsid w:val="00853FB5"/>
    <w:rsid w:val="00855DAA"/>
    <w:rsid w:val="00857064"/>
    <w:rsid w:val="008572A4"/>
    <w:rsid w:val="00864FD3"/>
    <w:rsid w:val="008653C7"/>
    <w:rsid w:val="00865E62"/>
    <w:rsid w:val="008728C2"/>
    <w:rsid w:val="008800AF"/>
    <w:rsid w:val="00880DC4"/>
    <w:rsid w:val="008810AF"/>
    <w:rsid w:val="0088265F"/>
    <w:rsid w:val="0088343E"/>
    <w:rsid w:val="008875DE"/>
    <w:rsid w:val="008914DD"/>
    <w:rsid w:val="008936E8"/>
    <w:rsid w:val="008964CE"/>
    <w:rsid w:val="008A288F"/>
    <w:rsid w:val="008A33CB"/>
    <w:rsid w:val="008A3B23"/>
    <w:rsid w:val="008A3DC5"/>
    <w:rsid w:val="008A41FC"/>
    <w:rsid w:val="008A77D9"/>
    <w:rsid w:val="008A785A"/>
    <w:rsid w:val="008B0D4F"/>
    <w:rsid w:val="008B0E08"/>
    <w:rsid w:val="008B2887"/>
    <w:rsid w:val="008B2C76"/>
    <w:rsid w:val="008B3AB1"/>
    <w:rsid w:val="008B6257"/>
    <w:rsid w:val="008B6678"/>
    <w:rsid w:val="008C0333"/>
    <w:rsid w:val="008C0B2F"/>
    <w:rsid w:val="008C353A"/>
    <w:rsid w:val="008C5156"/>
    <w:rsid w:val="008C533D"/>
    <w:rsid w:val="008C7F73"/>
    <w:rsid w:val="008D005A"/>
    <w:rsid w:val="008D24CB"/>
    <w:rsid w:val="008D30A7"/>
    <w:rsid w:val="008D3353"/>
    <w:rsid w:val="008D3EC7"/>
    <w:rsid w:val="008D7155"/>
    <w:rsid w:val="008D73DA"/>
    <w:rsid w:val="008D7B62"/>
    <w:rsid w:val="008E55D3"/>
    <w:rsid w:val="008E6472"/>
    <w:rsid w:val="008E7D4E"/>
    <w:rsid w:val="008F25DE"/>
    <w:rsid w:val="008F2875"/>
    <w:rsid w:val="008F48DA"/>
    <w:rsid w:val="008F5750"/>
    <w:rsid w:val="008F623A"/>
    <w:rsid w:val="0090282F"/>
    <w:rsid w:val="00902929"/>
    <w:rsid w:val="0090450E"/>
    <w:rsid w:val="0091070D"/>
    <w:rsid w:val="00912476"/>
    <w:rsid w:val="00912979"/>
    <w:rsid w:val="009132D1"/>
    <w:rsid w:val="00921CA8"/>
    <w:rsid w:val="00924022"/>
    <w:rsid w:val="00924848"/>
    <w:rsid w:val="009255D8"/>
    <w:rsid w:val="009302FB"/>
    <w:rsid w:val="00932693"/>
    <w:rsid w:val="00934CCB"/>
    <w:rsid w:val="00942FA2"/>
    <w:rsid w:val="009433A7"/>
    <w:rsid w:val="00947EBD"/>
    <w:rsid w:val="00951D4B"/>
    <w:rsid w:val="00954354"/>
    <w:rsid w:val="00954A69"/>
    <w:rsid w:val="00954CBB"/>
    <w:rsid w:val="00954E99"/>
    <w:rsid w:val="00955E88"/>
    <w:rsid w:val="00956310"/>
    <w:rsid w:val="00956664"/>
    <w:rsid w:val="00957CA3"/>
    <w:rsid w:val="009605E9"/>
    <w:rsid w:val="00961C3F"/>
    <w:rsid w:val="00964018"/>
    <w:rsid w:val="0096653D"/>
    <w:rsid w:val="00967235"/>
    <w:rsid w:val="00967E96"/>
    <w:rsid w:val="0098735B"/>
    <w:rsid w:val="00993A83"/>
    <w:rsid w:val="00994417"/>
    <w:rsid w:val="009951A4"/>
    <w:rsid w:val="00996ADD"/>
    <w:rsid w:val="009A046A"/>
    <w:rsid w:val="009A14F4"/>
    <w:rsid w:val="009A25D4"/>
    <w:rsid w:val="009A3817"/>
    <w:rsid w:val="009A7236"/>
    <w:rsid w:val="009B1490"/>
    <w:rsid w:val="009B2A08"/>
    <w:rsid w:val="009B3971"/>
    <w:rsid w:val="009B6CEA"/>
    <w:rsid w:val="009B7A0C"/>
    <w:rsid w:val="009C0DBA"/>
    <w:rsid w:val="009C414B"/>
    <w:rsid w:val="009D38CF"/>
    <w:rsid w:val="009D5C27"/>
    <w:rsid w:val="009D6A4D"/>
    <w:rsid w:val="009D7B4E"/>
    <w:rsid w:val="009E1117"/>
    <w:rsid w:val="009E12F2"/>
    <w:rsid w:val="009E3830"/>
    <w:rsid w:val="009E47A8"/>
    <w:rsid w:val="009E50CB"/>
    <w:rsid w:val="009F0699"/>
    <w:rsid w:val="009F0840"/>
    <w:rsid w:val="009F139C"/>
    <w:rsid w:val="009F25ED"/>
    <w:rsid w:val="009F3704"/>
    <w:rsid w:val="009F55C7"/>
    <w:rsid w:val="00A057DC"/>
    <w:rsid w:val="00A06E2C"/>
    <w:rsid w:val="00A1385A"/>
    <w:rsid w:val="00A17A01"/>
    <w:rsid w:val="00A17A07"/>
    <w:rsid w:val="00A214D0"/>
    <w:rsid w:val="00A23BAB"/>
    <w:rsid w:val="00A24B40"/>
    <w:rsid w:val="00A2757F"/>
    <w:rsid w:val="00A275C9"/>
    <w:rsid w:val="00A3198D"/>
    <w:rsid w:val="00A3292D"/>
    <w:rsid w:val="00A346B2"/>
    <w:rsid w:val="00A34D0A"/>
    <w:rsid w:val="00A34F18"/>
    <w:rsid w:val="00A358BC"/>
    <w:rsid w:val="00A36AB5"/>
    <w:rsid w:val="00A36D85"/>
    <w:rsid w:val="00A41875"/>
    <w:rsid w:val="00A4199B"/>
    <w:rsid w:val="00A44490"/>
    <w:rsid w:val="00A5082E"/>
    <w:rsid w:val="00A51439"/>
    <w:rsid w:val="00A51542"/>
    <w:rsid w:val="00A54582"/>
    <w:rsid w:val="00A5743F"/>
    <w:rsid w:val="00A627B2"/>
    <w:rsid w:val="00A64A8E"/>
    <w:rsid w:val="00A64AAE"/>
    <w:rsid w:val="00A709DE"/>
    <w:rsid w:val="00A72E93"/>
    <w:rsid w:val="00A77962"/>
    <w:rsid w:val="00A81BFB"/>
    <w:rsid w:val="00A849CA"/>
    <w:rsid w:val="00A9148F"/>
    <w:rsid w:val="00A92B6C"/>
    <w:rsid w:val="00A9719A"/>
    <w:rsid w:val="00A97C19"/>
    <w:rsid w:val="00AA0A1E"/>
    <w:rsid w:val="00AA7AAF"/>
    <w:rsid w:val="00AB1B25"/>
    <w:rsid w:val="00AB47C1"/>
    <w:rsid w:val="00AB52AE"/>
    <w:rsid w:val="00AB6E98"/>
    <w:rsid w:val="00AC12E1"/>
    <w:rsid w:val="00AC2708"/>
    <w:rsid w:val="00AC2BA4"/>
    <w:rsid w:val="00AC525E"/>
    <w:rsid w:val="00AC74B1"/>
    <w:rsid w:val="00AC77F4"/>
    <w:rsid w:val="00AD37AD"/>
    <w:rsid w:val="00AD6D41"/>
    <w:rsid w:val="00AE029F"/>
    <w:rsid w:val="00AE5603"/>
    <w:rsid w:val="00AE6BD6"/>
    <w:rsid w:val="00AE7182"/>
    <w:rsid w:val="00AF6B5D"/>
    <w:rsid w:val="00AF795E"/>
    <w:rsid w:val="00B00A61"/>
    <w:rsid w:val="00B0100E"/>
    <w:rsid w:val="00B028FE"/>
    <w:rsid w:val="00B03281"/>
    <w:rsid w:val="00B043E4"/>
    <w:rsid w:val="00B0619F"/>
    <w:rsid w:val="00B077D5"/>
    <w:rsid w:val="00B1129E"/>
    <w:rsid w:val="00B113BF"/>
    <w:rsid w:val="00B13560"/>
    <w:rsid w:val="00B15BD2"/>
    <w:rsid w:val="00B164F8"/>
    <w:rsid w:val="00B16D7E"/>
    <w:rsid w:val="00B2095D"/>
    <w:rsid w:val="00B31739"/>
    <w:rsid w:val="00B31BAA"/>
    <w:rsid w:val="00B361E0"/>
    <w:rsid w:val="00B371F6"/>
    <w:rsid w:val="00B40398"/>
    <w:rsid w:val="00B405BE"/>
    <w:rsid w:val="00B40895"/>
    <w:rsid w:val="00B44143"/>
    <w:rsid w:val="00B44C1E"/>
    <w:rsid w:val="00B522C7"/>
    <w:rsid w:val="00B5241D"/>
    <w:rsid w:val="00B52768"/>
    <w:rsid w:val="00B53FE4"/>
    <w:rsid w:val="00B54E8B"/>
    <w:rsid w:val="00B55EAC"/>
    <w:rsid w:val="00B568CA"/>
    <w:rsid w:val="00B57E9E"/>
    <w:rsid w:val="00B619CF"/>
    <w:rsid w:val="00B661A6"/>
    <w:rsid w:val="00B67D2B"/>
    <w:rsid w:val="00B73009"/>
    <w:rsid w:val="00B75E22"/>
    <w:rsid w:val="00B76269"/>
    <w:rsid w:val="00B77023"/>
    <w:rsid w:val="00B77675"/>
    <w:rsid w:val="00B779E3"/>
    <w:rsid w:val="00B8067E"/>
    <w:rsid w:val="00B825E6"/>
    <w:rsid w:val="00B82DD4"/>
    <w:rsid w:val="00B86E18"/>
    <w:rsid w:val="00B87056"/>
    <w:rsid w:val="00B87C3D"/>
    <w:rsid w:val="00B90C62"/>
    <w:rsid w:val="00B9113A"/>
    <w:rsid w:val="00B92EBE"/>
    <w:rsid w:val="00B94865"/>
    <w:rsid w:val="00B94F42"/>
    <w:rsid w:val="00B9540A"/>
    <w:rsid w:val="00B96DA4"/>
    <w:rsid w:val="00B97C43"/>
    <w:rsid w:val="00BA0F32"/>
    <w:rsid w:val="00BA1730"/>
    <w:rsid w:val="00BA297C"/>
    <w:rsid w:val="00BA378F"/>
    <w:rsid w:val="00BA54AD"/>
    <w:rsid w:val="00BA6469"/>
    <w:rsid w:val="00BA7124"/>
    <w:rsid w:val="00BB2084"/>
    <w:rsid w:val="00BB2F33"/>
    <w:rsid w:val="00BB3BF0"/>
    <w:rsid w:val="00BB43DE"/>
    <w:rsid w:val="00BB75C4"/>
    <w:rsid w:val="00BB7AD7"/>
    <w:rsid w:val="00BC1955"/>
    <w:rsid w:val="00BC3430"/>
    <w:rsid w:val="00BC7063"/>
    <w:rsid w:val="00BD1022"/>
    <w:rsid w:val="00BD214E"/>
    <w:rsid w:val="00BD2BF2"/>
    <w:rsid w:val="00BD4F66"/>
    <w:rsid w:val="00BD6423"/>
    <w:rsid w:val="00BE013C"/>
    <w:rsid w:val="00BE2408"/>
    <w:rsid w:val="00BE27CE"/>
    <w:rsid w:val="00BE2810"/>
    <w:rsid w:val="00BE4B22"/>
    <w:rsid w:val="00BE51D7"/>
    <w:rsid w:val="00BF1C11"/>
    <w:rsid w:val="00BF30FF"/>
    <w:rsid w:val="00C02D53"/>
    <w:rsid w:val="00C038B8"/>
    <w:rsid w:val="00C03DF0"/>
    <w:rsid w:val="00C07B18"/>
    <w:rsid w:val="00C101EC"/>
    <w:rsid w:val="00C13E04"/>
    <w:rsid w:val="00C14649"/>
    <w:rsid w:val="00C166A6"/>
    <w:rsid w:val="00C17588"/>
    <w:rsid w:val="00C2116F"/>
    <w:rsid w:val="00C21F38"/>
    <w:rsid w:val="00C230CD"/>
    <w:rsid w:val="00C243B9"/>
    <w:rsid w:val="00C258A2"/>
    <w:rsid w:val="00C26A37"/>
    <w:rsid w:val="00C27CB4"/>
    <w:rsid w:val="00C31BBB"/>
    <w:rsid w:val="00C31E2D"/>
    <w:rsid w:val="00C33871"/>
    <w:rsid w:val="00C340F7"/>
    <w:rsid w:val="00C34A47"/>
    <w:rsid w:val="00C34E67"/>
    <w:rsid w:val="00C36F84"/>
    <w:rsid w:val="00C4047E"/>
    <w:rsid w:val="00C41CF4"/>
    <w:rsid w:val="00C449E2"/>
    <w:rsid w:val="00C4522C"/>
    <w:rsid w:val="00C47452"/>
    <w:rsid w:val="00C47497"/>
    <w:rsid w:val="00C477A7"/>
    <w:rsid w:val="00C53E62"/>
    <w:rsid w:val="00C56BD2"/>
    <w:rsid w:val="00C5725B"/>
    <w:rsid w:val="00C6127B"/>
    <w:rsid w:val="00C618F2"/>
    <w:rsid w:val="00C65A80"/>
    <w:rsid w:val="00C67A21"/>
    <w:rsid w:val="00C67ED9"/>
    <w:rsid w:val="00C727C1"/>
    <w:rsid w:val="00C73AA9"/>
    <w:rsid w:val="00C75A7C"/>
    <w:rsid w:val="00C76028"/>
    <w:rsid w:val="00C76BC2"/>
    <w:rsid w:val="00C77F36"/>
    <w:rsid w:val="00C83CF4"/>
    <w:rsid w:val="00C84198"/>
    <w:rsid w:val="00C85C4B"/>
    <w:rsid w:val="00C92521"/>
    <w:rsid w:val="00C92DE1"/>
    <w:rsid w:val="00C94645"/>
    <w:rsid w:val="00C94990"/>
    <w:rsid w:val="00C9507F"/>
    <w:rsid w:val="00C96575"/>
    <w:rsid w:val="00CA0699"/>
    <w:rsid w:val="00CA0A9E"/>
    <w:rsid w:val="00CA24F0"/>
    <w:rsid w:val="00CA3FDB"/>
    <w:rsid w:val="00CA5560"/>
    <w:rsid w:val="00CA6702"/>
    <w:rsid w:val="00CA6D05"/>
    <w:rsid w:val="00CB36A8"/>
    <w:rsid w:val="00CB3D82"/>
    <w:rsid w:val="00CB7444"/>
    <w:rsid w:val="00CB7D12"/>
    <w:rsid w:val="00CD43C8"/>
    <w:rsid w:val="00CD4E25"/>
    <w:rsid w:val="00CD62BE"/>
    <w:rsid w:val="00CD6F54"/>
    <w:rsid w:val="00CE0C2A"/>
    <w:rsid w:val="00CF0165"/>
    <w:rsid w:val="00CF0A25"/>
    <w:rsid w:val="00CF32DF"/>
    <w:rsid w:val="00D02BD1"/>
    <w:rsid w:val="00D0324D"/>
    <w:rsid w:val="00D060AF"/>
    <w:rsid w:val="00D07935"/>
    <w:rsid w:val="00D133EA"/>
    <w:rsid w:val="00D14632"/>
    <w:rsid w:val="00D16897"/>
    <w:rsid w:val="00D16DC7"/>
    <w:rsid w:val="00D1725D"/>
    <w:rsid w:val="00D201C5"/>
    <w:rsid w:val="00D21568"/>
    <w:rsid w:val="00D26319"/>
    <w:rsid w:val="00D321EF"/>
    <w:rsid w:val="00D359B8"/>
    <w:rsid w:val="00D36156"/>
    <w:rsid w:val="00D3662D"/>
    <w:rsid w:val="00D44506"/>
    <w:rsid w:val="00D45051"/>
    <w:rsid w:val="00D46ADE"/>
    <w:rsid w:val="00D4718E"/>
    <w:rsid w:val="00D477D6"/>
    <w:rsid w:val="00D47F28"/>
    <w:rsid w:val="00D519E4"/>
    <w:rsid w:val="00D52930"/>
    <w:rsid w:val="00D56639"/>
    <w:rsid w:val="00D670A9"/>
    <w:rsid w:val="00D70952"/>
    <w:rsid w:val="00D70D37"/>
    <w:rsid w:val="00D715BE"/>
    <w:rsid w:val="00D80179"/>
    <w:rsid w:val="00D8102E"/>
    <w:rsid w:val="00D829D2"/>
    <w:rsid w:val="00D83D50"/>
    <w:rsid w:val="00D8683A"/>
    <w:rsid w:val="00D92DE1"/>
    <w:rsid w:val="00D96231"/>
    <w:rsid w:val="00DA35F0"/>
    <w:rsid w:val="00DB332D"/>
    <w:rsid w:val="00DB4664"/>
    <w:rsid w:val="00DB64E5"/>
    <w:rsid w:val="00DB75CC"/>
    <w:rsid w:val="00DC0CE9"/>
    <w:rsid w:val="00DC1F5A"/>
    <w:rsid w:val="00DC26FB"/>
    <w:rsid w:val="00DC66E1"/>
    <w:rsid w:val="00DD09DE"/>
    <w:rsid w:val="00DD551E"/>
    <w:rsid w:val="00DD7D99"/>
    <w:rsid w:val="00DE384A"/>
    <w:rsid w:val="00DE4425"/>
    <w:rsid w:val="00DE4581"/>
    <w:rsid w:val="00DE5AB7"/>
    <w:rsid w:val="00DF13DA"/>
    <w:rsid w:val="00DF2241"/>
    <w:rsid w:val="00DF2443"/>
    <w:rsid w:val="00DF2C92"/>
    <w:rsid w:val="00DF3D27"/>
    <w:rsid w:val="00DF3FAE"/>
    <w:rsid w:val="00DF55CB"/>
    <w:rsid w:val="00DF60E9"/>
    <w:rsid w:val="00E00370"/>
    <w:rsid w:val="00E017F7"/>
    <w:rsid w:val="00E0675D"/>
    <w:rsid w:val="00E0706D"/>
    <w:rsid w:val="00E11F90"/>
    <w:rsid w:val="00E12838"/>
    <w:rsid w:val="00E1450B"/>
    <w:rsid w:val="00E14EFE"/>
    <w:rsid w:val="00E16064"/>
    <w:rsid w:val="00E16D62"/>
    <w:rsid w:val="00E17522"/>
    <w:rsid w:val="00E20B86"/>
    <w:rsid w:val="00E22CA9"/>
    <w:rsid w:val="00E2458D"/>
    <w:rsid w:val="00E24DCF"/>
    <w:rsid w:val="00E25930"/>
    <w:rsid w:val="00E26024"/>
    <w:rsid w:val="00E2686C"/>
    <w:rsid w:val="00E27741"/>
    <w:rsid w:val="00E3080B"/>
    <w:rsid w:val="00E31B94"/>
    <w:rsid w:val="00E32628"/>
    <w:rsid w:val="00E32D5A"/>
    <w:rsid w:val="00E511AC"/>
    <w:rsid w:val="00E6095F"/>
    <w:rsid w:val="00E61E65"/>
    <w:rsid w:val="00E620B5"/>
    <w:rsid w:val="00E65BBA"/>
    <w:rsid w:val="00E66897"/>
    <w:rsid w:val="00E71382"/>
    <w:rsid w:val="00E713DD"/>
    <w:rsid w:val="00E733B9"/>
    <w:rsid w:val="00E73A7E"/>
    <w:rsid w:val="00E73AF2"/>
    <w:rsid w:val="00E73B4A"/>
    <w:rsid w:val="00E766ED"/>
    <w:rsid w:val="00E7782B"/>
    <w:rsid w:val="00E77E0C"/>
    <w:rsid w:val="00E83B7F"/>
    <w:rsid w:val="00E864BB"/>
    <w:rsid w:val="00E86FD9"/>
    <w:rsid w:val="00E8772A"/>
    <w:rsid w:val="00E94951"/>
    <w:rsid w:val="00E96570"/>
    <w:rsid w:val="00E9685B"/>
    <w:rsid w:val="00E97D91"/>
    <w:rsid w:val="00EA0FF8"/>
    <w:rsid w:val="00EA1922"/>
    <w:rsid w:val="00EA73E5"/>
    <w:rsid w:val="00EB0133"/>
    <w:rsid w:val="00EB0F1F"/>
    <w:rsid w:val="00EB1510"/>
    <w:rsid w:val="00EB3AF8"/>
    <w:rsid w:val="00EC1E5C"/>
    <w:rsid w:val="00EC1F67"/>
    <w:rsid w:val="00EC34F4"/>
    <w:rsid w:val="00EC367B"/>
    <w:rsid w:val="00EC3BCE"/>
    <w:rsid w:val="00EC40BD"/>
    <w:rsid w:val="00EC63E4"/>
    <w:rsid w:val="00EC6C19"/>
    <w:rsid w:val="00EC6C4A"/>
    <w:rsid w:val="00ED07DF"/>
    <w:rsid w:val="00ED5BED"/>
    <w:rsid w:val="00ED7793"/>
    <w:rsid w:val="00ED7E1B"/>
    <w:rsid w:val="00EE2A4D"/>
    <w:rsid w:val="00EE42DC"/>
    <w:rsid w:val="00EF0D2A"/>
    <w:rsid w:val="00EF0F09"/>
    <w:rsid w:val="00EF134D"/>
    <w:rsid w:val="00EF489C"/>
    <w:rsid w:val="00F045D0"/>
    <w:rsid w:val="00F07907"/>
    <w:rsid w:val="00F1066A"/>
    <w:rsid w:val="00F125C6"/>
    <w:rsid w:val="00F129DF"/>
    <w:rsid w:val="00F146C3"/>
    <w:rsid w:val="00F155FB"/>
    <w:rsid w:val="00F168C8"/>
    <w:rsid w:val="00F20921"/>
    <w:rsid w:val="00F21A0F"/>
    <w:rsid w:val="00F278DB"/>
    <w:rsid w:val="00F27EDA"/>
    <w:rsid w:val="00F333B5"/>
    <w:rsid w:val="00F34F2D"/>
    <w:rsid w:val="00F3570E"/>
    <w:rsid w:val="00F37F5B"/>
    <w:rsid w:val="00F472AE"/>
    <w:rsid w:val="00F47BDF"/>
    <w:rsid w:val="00F51A5A"/>
    <w:rsid w:val="00F547FF"/>
    <w:rsid w:val="00F5537F"/>
    <w:rsid w:val="00F605DC"/>
    <w:rsid w:val="00F64584"/>
    <w:rsid w:val="00F65B0E"/>
    <w:rsid w:val="00F65F49"/>
    <w:rsid w:val="00F7328A"/>
    <w:rsid w:val="00F74E2F"/>
    <w:rsid w:val="00F7679D"/>
    <w:rsid w:val="00F778AE"/>
    <w:rsid w:val="00F84B91"/>
    <w:rsid w:val="00F85838"/>
    <w:rsid w:val="00F907EF"/>
    <w:rsid w:val="00F93911"/>
    <w:rsid w:val="00F97271"/>
    <w:rsid w:val="00FA2728"/>
    <w:rsid w:val="00FA31A0"/>
    <w:rsid w:val="00FA42BF"/>
    <w:rsid w:val="00FB2854"/>
    <w:rsid w:val="00FB55CA"/>
    <w:rsid w:val="00FC01DA"/>
    <w:rsid w:val="00FC0BD8"/>
    <w:rsid w:val="00FC39DE"/>
    <w:rsid w:val="00FC41A1"/>
    <w:rsid w:val="00FC4C62"/>
    <w:rsid w:val="00FC5D41"/>
    <w:rsid w:val="00FC665E"/>
    <w:rsid w:val="00FC6E01"/>
    <w:rsid w:val="00FD183B"/>
    <w:rsid w:val="00FD73E4"/>
    <w:rsid w:val="00FE3273"/>
    <w:rsid w:val="00FE38BA"/>
    <w:rsid w:val="00FE5DB5"/>
    <w:rsid w:val="00FE5E2B"/>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7F28"/>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a0"/>
    <w:uiPriority w:val="34"/>
    <w:locked/>
    <w:rsid w:val="00697FBF"/>
  </w:style>
  <w:style w:type="character" w:customStyle="1" w:styleId="TALChar">
    <w:name w:val="TAL Char"/>
    <w:basedOn w:val="a0"/>
    <w:locked/>
    <w:rsid w:val="00697FBF"/>
    <w:rPr>
      <w:rFonts w:ascii="Arial" w:hAnsi="Arial" w:cs="Arial"/>
    </w:rPr>
  </w:style>
  <w:style w:type="character" w:customStyle="1" w:styleId="ui-provider">
    <w:name w:val="ui-provider"/>
    <w:basedOn w:val="a0"/>
    <w:rsid w:val="00961C3F"/>
  </w:style>
  <w:style w:type="paragraph" w:customStyle="1" w:styleId="ListParagraph1">
    <w:name w:val="List Paragraph1"/>
    <w:basedOn w:val="a"/>
    <w:uiPriority w:val="99"/>
    <w:qFormat/>
    <w:rsid w:val="008B2C76"/>
    <w:pPr>
      <w:ind w:left="720"/>
      <w:contextualSpacing/>
    </w:pPr>
    <w:rPr>
      <w:rFonts w:ascii="Times New Roman" w:eastAsia="Times New Roman" w:hAnsi="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86534">
      <w:bodyDiv w:val="1"/>
      <w:marLeft w:val="0"/>
      <w:marRight w:val="0"/>
      <w:marTop w:val="0"/>
      <w:marBottom w:val="0"/>
      <w:divBdr>
        <w:top w:val="none" w:sz="0" w:space="0" w:color="auto"/>
        <w:left w:val="none" w:sz="0" w:space="0" w:color="auto"/>
        <w:bottom w:val="none" w:sz="0" w:space="0" w:color="auto"/>
        <w:right w:val="none" w:sz="0" w:space="0" w:color="auto"/>
      </w:divBdr>
    </w:div>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99691302">
      <w:bodyDiv w:val="1"/>
      <w:marLeft w:val="0"/>
      <w:marRight w:val="0"/>
      <w:marTop w:val="0"/>
      <w:marBottom w:val="0"/>
      <w:divBdr>
        <w:top w:val="none" w:sz="0" w:space="0" w:color="auto"/>
        <w:left w:val="none" w:sz="0" w:space="0" w:color="auto"/>
        <w:bottom w:val="none" w:sz="0" w:space="0" w:color="auto"/>
        <w:right w:val="none" w:sz="0" w:space="0" w:color="auto"/>
      </w:divBdr>
    </w:div>
    <w:div w:id="13703646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198595300">
      <w:bodyDiv w:val="1"/>
      <w:marLeft w:val="0"/>
      <w:marRight w:val="0"/>
      <w:marTop w:val="0"/>
      <w:marBottom w:val="0"/>
      <w:divBdr>
        <w:top w:val="none" w:sz="0" w:space="0" w:color="auto"/>
        <w:left w:val="none" w:sz="0" w:space="0" w:color="auto"/>
        <w:bottom w:val="none" w:sz="0" w:space="0" w:color="auto"/>
        <w:right w:val="none" w:sz="0" w:space="0" w:color="auto"/>
      </w:divBdr>
    </w:div>
    <w:div w:id="206528099">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46892349">
      <w:bodyDiv w:val="1"/>
      <w:marLeft w:val="0"/>
      <w:marRight w:val="0"/>
      <w:marTop w:val="0"/>
      <w:marBottom w:val="0"/>
      <w:divBdr>
        <w:top w:val="none" w:sz="0" w:space="0" w:color="auto"/>
        <w:left w:val="none" w:sz="0" w:space="0" w:color="auto"/>
        <w:bottom w:val="none" w:sz="0" w:space="0" w:color="auto"/>
        <w:right w:val="none" w:sz="0" w:space="0" w:color="auto"/>
      </w:divBdr>
    </w:div>
    <w:div w:id="250043847">
      <w:bodyDiv w:val="1"/>
      <w:marLeft w:val="0"/>
      <w:marRight w:val="0"/>
      <w:marTop w:val="0"/>
      <w:marBottom w:val="0"/>
      <w:divBdr>
        <w:top w:val="none" w:sz="0" w:space="0" w:color="auto"/>
        <w:left w:val="none" w:sz="0" w:space="0" w:color="auto"/>
        <w:bottom w:val="none" w:sz="0" w:space="0" w:color="auto"/>
        <w:right w:val="none" w:sz="0" w:space="0" w:color="auto"/>
      </w:divBdr>
    </w:div>
    <w:div w:id="251474637">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257374769">
      <w:bodyDiv w:val="1"/>
      <w:marLeft w:val="0"/>
      <w:marRight w:val="0"/>
      <w:marTop w:val="0"/>
      <w:marBottom w:val="0"/>
      <w:divBdr>
        <w:top w:val="none" w:sz="0" w:space="0" w:color="auto"/>
        <w:left w:val="none" w:sz="0" w:space="0" w:color="auto"/>
        <w:bottom w:val="none" w:sz="0" w:space="0" w:color="auto"/>
        <w:right w:val="none" w:sz="0" w:space="0" w:color="auto"/>
      </w:divBdr>
    </w:div>
    <w:div w:id="260719150">
      <w:bodyDiv w:val="1"/>
      <w:marLeft w:val="0"/>
      <w:marRight w:val="0"/>
      <w:marTop w:val="0"/>
      <w:marBottom w:val="0"/>
      <w:divBdr>
        <w:top w:val="none" w:sz="0" w:space="0" w:color="auto"/>
        <w:left w:val="none" w:sz="0" w:space="0" w:color="auto"/>
        <w:bottom w:val="none" w:sz="0" w:space="0" w:color="auto"/>
        <w:right w:val="none" w:sz="0" w:space="0" w:color="auto"/>
      </w:divBdr>
    </w:div>
    <w:div w:id="320667960">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73778848">
      <w:bodyDiv w:val="1"/>
      <w:marLeft w:val="0"/>
      <w:marRight w:val="0"/>
      <w:marTop w:val="0"/>
      <w:marBottom w:val="0"/>
      <w:divBdr>
        <w:top w:val="none" w:sz="0" w:space="0" w:color="auto"/>
        <w:left w:val="none" w:sz="0" w:space="0" w:color="auto"/>
        <w:bottom w:val="none" w:sz="0" w:space="0" w:color="auto"/>
        <w:right w:val="none" w:sz="0" w:space="0" w:color="auto"/>
      </w:divBdr>
    </w:div>
    <w:div w:id="376584098">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398790530">
      <w:bodyDiv w:val="1"/>
      <w:marLeft w:val="0"/>
      <w:marRight w:val="0"/>
      <w:marTop w:val="0"/>
      <w:marBottom w:val="0"/>
      <w:divBdr>
        <w:top w:val="none" w:sz="0" w:space="0" w:color="auto"/>
        <w:left w:val="none" w:sz="0" w:space="0" w:color="auto"/>
        <w:bottom w:val="none" w:sz="0" w:space="0" w:color="auto"/>
        <w:right w:val="none" w:sz="0" w:space="0" w:color="auto"/>
      </w:divBdr>
    </w:div>
    <w:div w:id="399671166">
      <w:bodyDiv w:val="1"/>
      <w:marLeft w:val="0"/>
      <w:marRight w:val="0"/>
      <w:marTop w:val="0"/>
      <w:marBottom w:val="0"/>
      <w:divBdr>
        <w:top w:val="none" w:sz="0" w:space="0" w:color="auto"/>
        <w:left w:val="none" w:sz="0" w:space="0" w:color="auto"/>
        <w:bottom w:val="none" w:sz="0" w:space="0" w:color="auto"/>
        <w:right w:val="none" w:sz="0" w:space="0" w:color="auto"/>
      </w:divBdr>
    </w:div>
    <w:div w:id="404768016">
      <w:bodyDiv w:val="1"/>
      <w:marLeft w:val="0"/>
      <w:marRight w:val="0"/>
      <w:marTop w:val="0"/>
      <w:marBottom w:val="0"/>
      <w:divBdr>
        <w:top w:val="none" w:sz="0" w:space="0" w:color="auto"/>
        <w:left w:val="none" w:sz="0" w:space="0" w:color="auto"/>
        <w:bottom w:val="none" w:sz="0" w:space="0" w:color="auto"/>
        <w:right w:val="none" w:sz="0" w:space="0" w:color="auto"/>
      </w:divBdr>
    </w:div>
    <w:div w:id="405541095">
      <w:bodyDiv w:val="1"/>
      <w:marLeft w:val="0"/>
      <w:marRight w:val="0"/>
      <w:marTop w:val="0"/>
      <w:marBottom w:val="0"/>
      <w:divBdr>
        <w:top w:val="none" w:sz="0" w:space="0" w:color="auto"/>
        <w:left w:val="none" w:sz="0" w:space="0" w:color="auto"/>
        <w:bottom w:val="none" w:sz="0" w:space="0" w:color="auto"/>
        <w:right w:val="none" w:sz="0" w:space="0" w:color="auto"/>
      </w:divBdr>
    </w:div>
    <w:div w:id="407968923">
      <w:bodyDiv w:val="1"/>
      <w:marLeft w:val="0"/>
      <w:marRight w:val="0"/>
      <w:marTop w:val="0"/>
      <w:marBottom w:val="0"/>
      <w:divBdr>
        <w:top w:val="none" w:sz="0" w:space="0" w:color="auto"/>
        <w:left w:val="none" w:sz="0" w:space="0" w:color="auto"/>
        <w:bottom w:val="none" w:sz="0" w:space="0" w:color="auto"/>
        <w:right w:val="none" w:sz="0" w:space="0" w:color="auto"/>
      </w:divBdr>
    </w:div>
    <w:div w:id="41158774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56338378">
      <w:bodyDiv w:val="1"/>
      <w:marLeft w:val="0"/>
      <w:marRight w:val="0"/>
      <w:marTop w:val="0"/>
      <w:marBottom w:val="0"/>
      <w:divBdr>
        <w:top w:val="none" w:sz="0" w:space="0" w:color="auto"/>
        <w:left w:val="none" w:sz="0" w:space="0" w:color="auto"/>
        <w:bottom w:val="none" w:sz="0" w:space="0" w:color="auto"/>
        <w:right w:val="none" w:sz="0" w:space="0" w:color="auto"/>
      </w:divBdr>
    </w:div>
    <w:div w:id="459038751">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27138784">
      <w:bodyDiv w:val="1"/>
      <w:marLeft w:val="0"/>
      <w:marRight w:val="0"/>
      <w:marTop w:val="0"/>
      <w:marBottom w:val="0"/>
      <w:divBdr>
        <w:top w:val="none" w:sz="0" w:space="0" w:color="auto"/>
        <w:left w:val="none" w:sz="0" w:space="0" w:color="auto"/>
        <w:bottom w:val="none" w:sz="0" w:space="0" w:color="auto"/>
        <w:right w:val="none" w:sz="0" w:space="0" w:color="auto"/>
      </w:divBdr>
    </w:div>
    <w:div w:id="532813210">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553736967">
      <w:bodyDiv w:val="1"/>
      <w:marLeft w:val="0"/>
      <w:marRight w:val="0"/>
      <w:marTop w:val="0"/>
      <w:marBottom w:val="0"/>
      <w:divBdr>
        <w:top w:val="none" w:sz="0" w:space="0" w:color="auto"/>
        <w:left w:val="none" w:sz="0" w:space="0" w:color="auto"/>
        <w:bottom w:val="none" w:sz="0" w:space="0" w:color="auto"/>
        <w:right w:val="none" w:sz="0" w:space="0" w:color="auto"/>
      </w:divBdr>
    </w:div>
    <w:div w:id="591283014">
      <w:bodyDiv w:val="1"/>
      <w:marLeft w:val="0"/>
      <w:marRight w:val="0"/>
      <w:marTop w:val="0"/>
      <w:marBottom w:val="0"/>
      <w:divBdr>
        <w:top w:val="none" w:sz="0" w:space="0" w:color="auto"/>
        <w:left w:val="none" w:sz="0" w:space="0" w:color="auto"/>
        <w:bottom w:val="none" w:sz="0" w:space="0" w:color="auto"/>
        <w:right w:val="none" w:sz="0" w:space="0" w:color="auto"/>
      </w:divBdr>
    </w:div>
    <w:div w:id="640234024">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61932037">
      <w:bodyDiv w:val="1"/>
      <w:marLeft w:val="0"/>
      <w:marRight w:val="0"/>
      <w:marTop w:val="0"/>
      <w:marBottom w:val="0"/>
      <w:divBdr>
        <w:top w:val="none" w:sz="0" w:space="0" w:color="auto"/>
        <w:left w:val="none" w:sz="0" w:space="0" w:color="auto"/>
        <w:bottom w:val="none" w:sz="0" w:space="0" w:color="auto"/>
        <w:right w:val="none" w:sz="0" w:space="0" w:color="auto"/>
      </w:divBdr>
    </w:div>
    <w:div w:id="673269197">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794055842">
      <w:bodyDiv w:val="1"/>
      <w:marLeft w:val="0"/>
      <w:marRight w:val="0"/>
      <w:marTop w:val="0"/>
      <w:marBottom w:val="0"/>
      <w:divBdr>
        <w:top w:val="none" w:sz="0" w:space="0" w:color="auto"/>
        <w:left w:val="none" w:sz="0" w:space="0" w:color="auto"/>
        <w:bottom w:val="none" w:sz="0" w:space="0" w:color="auto"/>
        <w:right w:val="none" w:sz="0" w:space="0" w:color="auto"/>
      </w:divBdr>
    </w:div>
    <w:div w:id="809515186">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38695181">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851064424">
      <w:bodyDiv w:val="1"/>
      <w:marLeft w:val="0"/>
      <w:marRight w:val="0"/>
      <w:marTop w:val="0"/>
      <w:marBottom w:val="0"/>
      <w:divBdr>
        <w:top w:val="none" w:sz="0" w:space="0" w:color="auto"/>
        <w:left w:val="none" w:sz="0" w:space="0" w:color="auto"/>
        <w:bottom w:val="none" w:sz="0" w:space="0" w:color="auto"/>
        <w:right w:val="none" w:sz="0" w:space="0" w:color="auto"/>
      </w:divBdr>
    </w:div>
    <w:div w:id="875508703">
      <w:bodyDiv w:val="1"/>
      <w:marLeft w:val="0"/>
      <w:marRight w:val="0"/>
      <w:marTop w:val="0"/>
      <w:marBottom w:val="0"/>
      <w:divBdr>
        <w:top w:val="none" w:sz="0" w:space="0" w:color="auto"/>
        <w:left w:val="none" w:sz="0" w:space="0" w:color="auto"/>
        <w:bottom w:val="none" w:sz="0" w:space="0" w:color="auto"/>
        <w:right w:val="none" w:sz="0" w:space="0" w:color="auto"/>
      </w:divBdr>
    </w:div>
    <w:div w:id="880747222">
      <w:bodyDiv w:val="1"/>
      <w:marLeft w:val="0"/>
      <w:marRight w:val="0"/>
      <w:marTop w:val="0"/>
      <w:marBottom w:val="0"/>
      <w:divBdr>
        <w:top w:val="none" w:sz="0" w:space="0" w:color="auto"/>
        <w:left w:val="none" w:sz="0" w:space="0" w:color="auto"/>
        <w:bottom w:val="none" w:sz="0" w:space="0" w:color="auto"/>
        <w:right w:val="none" w:sz="0" w:space="0" w:color="auto"/>
      </w:divBdr>
    </w:div>
    <w:div w:id="882520179">
      <w:bodyDiv w:val="1"/>
      <w:marLeft w:val="0"/>
      <w:marRight w:val="0"/>
      <w:marTop w:val="0"/>
      <w:marBottom w:val="0"/>
      <w:divBdr>
        <w:top w:val="none" w:sz="0" w:space="0" w:color="auto"/>
        <w:left w:val="none" w:sz="0" w:space="0" w:color="auto"/>
        <w:bottom w:val="none" w:sz="0" w:space="0" w:color="auto"/>
        <w:right w:val="none" w:sz="0" w:space="0" w:color="auto"/>
      </w:divBdr>
    </w:div>
    <w:div w:id="886331879">
      <w:bodyDiv w:val="1"/>
      <w:marLeft w:val="0"/>
      <w:marRight w:val="0"/>
      <w:marTop w:val="0"/>
      <w:marBottom w:val="0"/>
      <w:divBdr>
        <w:top w:val="none" w:sz="0" w:space="0" w:color="auto"/>
        <w:left w:val="none" w:sz="0" w:space="0" w:color="auto"/>
        <w:bottom w:val="none" w:sz="0" w:space="0" w:color="auto"/>
        <w:right w:val="none" w:sz="0" w:space="0" w:color="auto"/>
      </w:divBdr>
    </w:div>
    <w:div w:id="899898472">
      <w:bodyDiv w:val="1"/>
      <w:marLeft w:val="0"/>
      <w:marRight w:val="0"/>
      <w:marTop w:val="0"/>
      <w:marBottom w:val="0"/>
      <w:divBdr>
        <w:top w:val="none" w:sz="0" w:space="0" w:color="auto"/>
        <w:left w:val="none" w:sz="0" w:space="0" w:color="auto"/>
        <w:bottom w:val="none" w:sz="0" w:space="0" w:color="auto"/>
        <w:right w:val="none" w:sz="0" w:space="0" w:color="auto"/>
      </w:divBdr>
    </w:div>
    <w:div w:id="914314670">
      <w:bodyDiv w:val="1"/>
      <w:marLeft w:val="0"/>
      <w:marRight w:val="0"/>
      <w:marTop w:val="0"/>
      <w:marBottom w:val="0"/>
      <w:divBdr>
        <w:top w:val="none" w:sz="0" w:space="0" w:color="auto"/>
        <w:left w:val="none" w:sz="0" w:space="0" w:color="auto"/>
        <w:bottom w:val="none" w:sz="0" w:space="0" w:color="auto"/>
        <w:right w:val="none" w:sz="0" w:space="0" w:color="auto"/>
      </w:divBdr>
    </w:div>
    <w:div w:id="916984981">
      <w:bodyDiv w:val="1"/>
      <w:marLeft w:val="0"/>
      <w:marRight w:val="0"/>
      <w:marTop w:val="0"/>
      <w:marBottom w:val="0"/>
      <w:divBdr>
        <w:top w:val="none" w:sz="0" w:space="0" w:color="auto"/>
        <w:left w:val="none" w:sz="0" w:space="0" w:color="auto"/>
        <w:bottom w:val="none" w:sz="0" w:space="0" w:color="auto"/>
        <w:right w:val="none" w:sz="0" w:space="0" w:color="auto"/>
      </w:divBdr>
    </w:div>
    <w:div w:id="957954924">
      <w:bodyDiv w:val="1"/>
      <w:marLeft w:val="0"/>
      <w:marRight w:val="0"/>
      <w:marTop w:val="0"/>
      <w:marBottom w:val="0"/>
      <w:divBdr>
        <w:top w:val="none" w:sz="0" w:space="0" w:color="auto"/>
        <w:left w:val="none" w:sz="0" w:space="0" w:color="auto"/>
        <w:bottom w:val="none" w:sz="0" w:space="0" w:color="auto"/>
        <w:right w:val="none" w:sz="0" w:space="0" w:color="auto"/>
      </w:divBdr>
    </w:div>
    <w:div w:id="980690017">
      <w:bodyDiv w:val="1"/>
      <w:marLeft w:val="0"/>
      <w:marRight w:val="0"/>
      <w:marTop w:val="0"/>
      <w:marBottom w:val="0"/>
      <w:divBdr>
        <w:top w:val="none" w:sz="0" w:space="0" w:color="auto"/>
        <w:left w:val="none" w:sz="0" w:space="0" w:color="auto"/>
        <w:bottom w:val="none" w:sz="0" w:space="0" w:color="auto"/>
        <w:right w:val="none" w:sz="0" w:space="0" w:color="auto"/>
      </w:divBdr>
    </w:div>
    <w:div w:id="1001080976">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034186915">
      <w:bodyDiv w:val="1"/>
      <w:marLeft w:val="0"/>
      <w:marRight w:val="0"/>
      <w:marTop w:val="0"/>
      <w:marBottom w:val="0"/>
      <w:divBdr>
        <w:top w:val="none" w:sz="0" w:space="0" w:color="auto"/>
        <w:left w:val="none" w:sz="0" w:space="0" w:color="auto"/>
        <w:bottom w:val="none" w:sz="0" w:space="0" w:color="auto"/>
        <w:right w:val="none" w:sz="0" w:space="0" w:color="auto"/>
      </w:divBdr>
    </w:div>
    <w:div w:id="1034190556">
      <w:bodyDiv w:val="1"/>
      <w:marLeft w:val="0"/>
      <w:marRight w:val="0"/>
      <w:marTop w:val="0"/>
      <w:marBottom w:val="0"/>
      <w:divBdr>
        <w:top w:val="none" w:sz="0" w:space="0" w:color="auto"/>
        <w:left w:val="none" w:sz="0" w:space="0" w:color="auto"/>
        <w:bottom w:val="none" w:sz="0" w:space="0" w:color="auto"/>
        <w:right w:val="none" w:sz="0" w:space="0" w:color="auto"/>
      </w:divBdr>
    </w:div>
    <w:div w:id="1072853166">
      <w:bodyDiv w:val="1"/>
      <w:marLeft w:val="0"/>
      <w:marRight w:val="0"/>
      <w:marTop w:val="0"/>
      <w:marBottom w:val="0"/>
      <w:divBdr>
        <w:top w:val="none" w:sz="0" w:space="0" w:color="auto"/>
        <w:left w:val="none" w:sz="0" w:space="0" w:color="auto"/>
        <w:bottom w:val="none" w:sz="0" w:space="0" w:color="auto"/>
        <w:right w:val="none" w:sz="0" w:space="0" w:color="auto"/>
      </w:divBdr>
    </w:div>
    <w:div w:id="1084497531">
      <w:bodyDiv w:val="1"/>
      <w:marLeft w:val="0"/>
      <w:marRight w:val="0"/>
      <w:marTop w:val="0"/>
      <w:marBottom w:val="0"/>
      <w:divBdr>
        <w:top w:val="none" w:sz="0" w:space="0" w:color="auto"/>
        <w:left w:val="none" w:sz="0" w:space="0" w:color="auto"/>
        <w:bottom w:val="none" w:sz="0" w:space="0" w:color="auto"/>
        <w:right w:val="none" w:sz="0" w:space="0" w:color="auto"/>
      </w:divBdr>
      <w:divsChild>
        <w:div w:id="235167399">
          <w:marLeft w:val="432"/>
          <w:marRight w:val="0"/>
          <w:marTop w:val="240"/>
          <w:marBottom w:val="0"/>
          <w:divBdr>
            <w:top w:val="none" w:sz="0" w:space="0" w:color="auto"/>
            <w:left w:val="none" w:sz="0" w:space="0" w:color="auto"/>
            <w:bottom w:val="none" w:sz="0" w:space="0" w:color="auto"/>
            <w:right w:val="none" w:sz="0" w:space="0" w:color="auto"/>
          </w:divBdr>
        </w:div>
      </w:divsChild>
    </w:div>
    <w:div w:id="1093672150">
      <w:bodyDiv w:val="1"/>
      <w:marLeft w:val="0"/>
      <w:marRight w:val="0"/>
      <w:marTop w:val="0"/>
      <w:marBottom w:val="0"/>
      <w:divBdr>
        <w:top w:val="none" w:sz="0" w:space="0" w:color="auto"/>
        <w:left w:val="none" w:sz="0" w:space="0" w:color="auto"/>
        <w:bottom w:val="none" w:sz="0" w:space="0" w:color="auto"/>
        <w:right w:val="none" w:sz="0" w:space="0" w:color="auto"/>
      </w:divBdr>
    </w:div>
    <w:div w:id="1097141253">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170826513">
      <w:bodyDiv w:val="1"/>
      <w:marLeft w:val="0"/>
      <w:marRight w:val="0"/>
      <w:marTop w:val="0"/>
      <w:marBottom w:val="0"/>
      <w:divBdr>
        <w:top w:val="none" w:sz="0" w:space="0" w:color="auto"/>
        <w:left w:val="none" w:sz="0" w:space="0" w:color="auto"/>
        <w:bottom w:val="none" w:sz="0" w:space="0" w:color="auto"/>
        <w:right w:val="none" w:sz="0" w:space="0" w:color="auto"/>
      </w:divBdr>
    </w:div>
    <w:div w:id="11744207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19629760">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02536113">
      <w:bodyDiv w:val="1"/>
      <w:marLeft w:val="0"/>
      <w:marRight w:val="0"/>
      <w:marTop w:val="0"/>
      <w:marBottom w:val="0"/>
      <w:divBdr>
        <w:top w:val="none" w:sz="0" w:space="0" w:color="auto"/>
        <w:left w:val="none" w:sz="0" w:space="0" w:color="auto"/>
        <w:bottom w:val="none" w:sz="0" w:space="0" w:color="auto"/>
        <w:right w:val="none" w:sz="0" w:space="0" w:color="auto"/>
      </w:divBdr>
    </w:div>
    <w:div w:id="1315181195">
      <w:bodyDiv w:val="1"/>
      <w:marLeft w:val="0"/>
      <w:marRight w:val="0"/>
      <w:marTop w:val="0"/>
      <w:marBottom w:val="0"/>
      <w:divBdr>
        <w:top w:val="none" w:sz="0" w:space="0" w:color="auto"/>
        <w:left w:val="none" w:sz="0" w:space="0" w:color="auto"/>
        <w:bottom w:val="none" w:sz="0" w:space="0" w:color="auto"/>
        <w:right w:val="none" w:sz="0" w:space="0" w:color="auto"/>
      </w:divBdr>
    </w:div>
    <w:div w:id="1317101966">
      <w:bodyDiv w:val="1"/>
      <w:marLeft w:val="0"/>
      <w:marRight w:val="0"/>
      <w:marTop w:val="0"/>
      <w:marBottom w:val="0"/>
      <w:divBdr>
        <w:top w:val="none" w:sz="0" w:space="0" w:color="auto"/>
        <w:left w:val="none" w:sz="0" w:space="0" w:color="auto"/>
        <w:bottom w:val="none" w:sz="0" w:space="0" w:color="auto"/>
        <w:right w:val="none" w:sz="0" w:space="0" w:color="auto"/>
      </w:divBdr>
    </w:div>
    <w:div w:id="1323121598">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46907264">
      <w:bodyDiv w:val="1"/>
      <w:marLeft w:val="0"/>
      <w:marRight w:val="0"/>
      <w:marTop w:val="0"/>
      <w:marBottom w:val="0"/>
      <w:divBdr>
        <w:top w:val="none" w:sz="0" w:space="0" w:color="auto"/>
        <w:left w:val="none" w:sz="0" w:space="0" w:color="auto"/>
        <w:bottom w:val="none" w:sz="0" w:space="0" w:color="auto"/>
        <w:right w:val="none" w:sz="0" w:space="0" w:color="auto"/>
      </w:divBdr>
    </w:div>
    <w:div w:id="1365790096">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388576954">
      <w:bodyDiv w:val="1"/>
      <w:marLeft w:val="0"/>
      <w:marRight w:val="0"/>
      <w:marTop w:val="0"/>
      <w:marBottom w:val="0"/>
      <w:divBdr>
        <w:top w:val="none" w:sz="0" w:space="0" w:color="auto"/>
        <w:left w:val="none" w:sz="0" w:space="0" w:color="auto"/>
        <w:bottom w:val="none" w:sz="0" w:space="0" w:color="auto"/>
        <w:right w:val="none" w:sz="0" w:space="0" w:color="auto"/>
      </w:divBdr>
    </w:div>
    <w:div w:id="1396276734">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3650799">
      <w:bodyDiv w:val="1"/>
      <w:marLeft w:val="0"/>
      <w:marRight w:val="0"/>
      <w:marTop w:val="0"/>
      <w:marBottom w:val="0"/>
      <w:divBdr>
        <w:top w:val="none" w:sz="0" w:space="0" w:color="auto"/>
        <w:left w:val="none" w:sz="0" w:space="0" w:color="auto"/>
        <w:bottom w:val="none" w:sz="0" w:space="0" w:color="auto"/>
        <w:right w:val="none" w:sz="0" w:space="0" w:color="auto"/>
      </w:divBdr>
    </w:div>
    <w:div w:id="1427579776">
      <w:bodyDiv w:val="1"/>
      <w:marLeft w:val="0"/>
      <w:marRight w:val="0"/>
      <w:marTop w:val="0"/>
      <w:marBottom w:val="0"/>
      <w:divBdr>
        <w:top w:val="none" w:sz="0" w:space="0" w:color="auto"/>
        <w:left w:val="none" w:sz="0" w:space="0" w:color="auto"/>
        <w:bottom w:val="none" w:sz="0" w:space="0" w:color="auto"/>
        <w:right w:val="none" w:sz="0" w:space="0" w:color="auto"/>
      </w:divBdr>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439326650">
      <w:bodyDiv w:val="1"/>
      <w:marLeft w:val="0"/>
      <w:marRight w:val="0"/>
      <w:marTop w:val="0"/>
      <w:marBottom w:val="0"/>
      <w:divBdr>
        <w:top w:val="none" w:sz="0" w:space="0" w:color="auto"/>
        <w:left w:val="none" w:sz="0" w:space="0" w:color="auto"/>
        <w:bottom w:val="none" w:sz="0" w:space="0" w:color="auto"/>
        <w:right w:val="none" w:sz="0" w:space="0" w:color="auto"/>
      </w:divBdr>
    </w:div>
    <w:div w:id="1469208135">
      <w:bodyDiv w:val="1"/>
      <w:marLeft w:val="0"/>
      <w:marRight w:val="0"/>
      <w:marTop w:val="0"/>
      <w:marBottom w:val="0"/>
      <w:divBdr>
        <w:top w:val="none" w:sz="0" w:space="0" w:color="auto"/>
        <w:left w:val="none" w:sz="0" w:space="0" w:color="auto"/>
        <w:bottom w:val="none" w:sz="0" w:space="0" w:color="auto"/>
        <w:right w:val="none" w:sz="0" w:space="0" w:color="auto"/>
      </w:divBdr>
    </w:div>
    <w:div w:id="1473911974">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04970763">
      <w:bodyDiv w:val="1"/>
      <w:marLeft w:val="0"/>
      <w:marRight w:val="0"/>
      <w:marTop w:val="0"/>
      <w:marBottom w:val="0"/>
      <w:divBdr>
        <w:top w:val="none" w:sz="0" w:space="0" w:color="auto"/>
        <w:left w:val="none" w:sz="0" w:space="0" w:color="auto"/>
        <w:bottom w:val="none" w:sz="0" w:space="0" w:color="auto"/>
        <w:right w:val="none" w:sz="0" w:space="0" w:color="auto"/>
      </w:divBdr>
    </w:div>
    <w:div w:id="1510096678">
      <w:bodyDiv w:val="1"/>
      <w:marLeft w:val="0"/>
      <w:marRight w:val="0"/>
      <w:marTop w:val="0"/>
      <w:marBottom w:val="0"/>
      <w:divBdr>
        <w:top w:val="none" w:sz="0" w:space="0" w:color="auto"/>
        <w:left w:val="none" w:sz="0" w:space="0" w:color="auto"/>
        <w:bottom w:val="none" w:sz="0" w:space="0" w:color="auto"/>
        <w:right w:val="none" w:sz="0" w:space="0" w:color="auto"/>
      </w:divBdr>
    </w:div>
    <w:div w:id="1511676372">
      <w:bodyDiv w:val="1"/>
      <w:marLeft w:val="0"/>
      <w:marRight w:val="0"/>
      <w:marTop w:val="0"/>
      <w:marBottom w:val="0"/>
      <w:divBdr>
        <w:top w:val="none" w:sz="0" w:space="0" w:color="auto"/>
        <w:left w:val="none" w:sz="0" w:space="0" w:color="auto"/>
        <w:bottom w:val="none" w:sz="0" w:space="0" w:color="auto"/>
        <w:right w:val="none" w:sz="0" w:space="0" w:color="auto"/>
      </w:divBdr>
    </w:div>
    <w:div w:id="1528955426">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0580111">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3221515">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1613400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38876340">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4215780">
      <w:bodyDiv w:val="1"/>
      <w:marLeft w:val="0"/>
      <w:marRight w:val="0"/>
      <w:marTop w:val="0"/>
      <w:marBottom w:val="0"/>
      <w:divBdr>
        <w:top w:val="none" w:sz="0" w:space="0" w:color="auto"/>
        <w:left w:val="none" w:sz="0" w:space="0" w:color="auto"/>
        <w:bottom w:val="none" w:sz="0" w:space="0" w:color="auto"/>
        <w:right w:val="none" w:sz="0" w:space="0" w:color="auto"/>
      </w:divBdr>
    </w:div>
    <w:div w:id="1655062639">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70333168">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689869270">
      <w:bodyDiv w:val="1"/>
      <w:marLeft w:val="0"/>
      <w:marRight w:val="0"/>
      <w:marTop w:val="0"/>
      <w:marBottom w:val="0"/>
      <w:divBdr>
        <w:top w:val="none" w:sz="0" w:space="0" w:color="auto"/>
        <w:left w:val="none" w:sz="0" w:space="0" w:color="auto"/>
        <w:bottom w:val="none" w:sz="0" w:space="0" w:color="auto"/>
        <w:right w:val="none" w:sz="0" w:space="0" w:color="auto"/>
      </w:divBdr>
    </w:div>
    <w:div w:id="1701394434">
      <w:bodyDiv w:val="1"/>
      <w:marLeft w:val="0"/>
      <w:marRight w:val="0"/>
      <w:marTop w:val="0"/>
      <w:marBottom w:val="0"/>
      <w:divBdr>
        <w:top w:val="none" w:sz="0" w:space="0" w:color="auto"/>
        <w:left w:val="none" w:sz="0" w:space="0" w:color="auto"/>
        <w:bottom w:val="none" w:sz="0" w:space="0" w:color="auto"/>
        <w:right w:val="none" w:sz="0" w:space="0" w:color="auto"/>
      </w:divBdr>
    </w:div>
    <w:div w:id="1774403039">
      <w:bodyDiv w:val="1"/>
      <w:marLeft w:val="0"/>
      <w:marRight w:val="0"/>
      <w:marTop w:val="0"/>
      <w:marBottom w:val="0"/>
      <w:divBdr>
        <w:top w:val="none" w:sz="0" w:space="0" w:color="auto"/>
        <w:left w:val="none" w:sz="0" w:space="0" w:color="auto"/>
        <w:bottom w:val="none" w:sz="0" w:space="0" w:color="auto"/>
        <w:right w:val="none" w:sz="0" w:space="0" w:color="auto"/>
      </w:divBdr>
    </w:div>
    <w:div w:id="1778014623">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26705668">
      <w:bodyDiv w:val="1"/>
      <w:marLeft w:val="0"/>
      <w:marRight w:val="0"/>
      <w:marTop w:val="0"/>
      <w:marBottom w:val="0"/>
      <w:divBdr>
        <w:top w:val="none" w:sz="0" w:space="0" w:color="auto"/>
        <w:left w:val="none" w:sz="0" w:space="0" w:color="auto"/>
        <w:bottom w:val="none" w:sz="0" w:space="0" w:color="auto"/>
        <w:right w:val="none" w:sz="0" w:space="0" w:color="auto"/>
      </w:divBdr>
    </w:div>
    <w:div w:id="1877306553">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11190006">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1949969247">
      <w:bodyDiv w:val="1"/>
      <w:marLeft w:val="0"/>
      <w:marRight w:val="0"/>
      <w:marTop w:val="0"/>
      <w:marBottom w:val="0"/>
      <w:divBdr>
        <w:top w:val="none" w:sz="0" w:space="0" w:color="auto"/>
        <w:left w:val="none" w:sz="0" w:space="0" w:color="auto"/>
        <w:bottom w:val="none" w:sz="0" w:space="0" w:color="auto"/>
        <w:right w:val="none" w:sz="0" w:space="0" w:color="auto"/>
      </w:divBdr>
    </w:div>
    <w:div w:id="1990740718">
      <w:bodyDiv w:val="1"/>
      <w:marLeft w:val="0"/>
      <w:marRight w:val="0"/>
      <w:marTop w:val="0"/>
      <w:marBottom w:val="0"/>
      <w:divBdr>
        <w:top w:val="none" w:sz="0" w:space="0" w:color="auto"/>
        <w:left w:val="none" w:sz="0" w:space="0" w:color="auto"/>
        <w:bottom w:val="none" w:sz="0" w:space="0" w:color="auto"/>
        <w:right w:val="none" w:sz="0" w:space="0" w:color="auto"/>
      </w:divBdr>
    </w:div>
    <w:div w:id="2014260930">
      <w:bodyDiv w:val="1"/>
      <w:marLeft w:val="0"/>
      <w:marRight w:val="0"/>
      <w:marTop w:val="0"/>
      <w:marBottom w:val="0"/>
      <w:divBdr>
        <w:top w:val="none" w:sz="0" w:space="0" w:color="auto"/>
        <w:left w:val="none" w:sz="0" w:space="0" w:color="auto"/>
        <w:bottom w:val="none" w:sz="0" w:space="0" w:color="auto"/>
        <w:right w:val="none" w:sz="0" w:space="0" w:color="auto"/>
      </w:divBdr>
    </w:div>
    <w:div w:id="2018772970">
      <w:bodyDiv w:val="1"/>
      <w:marLeft w:val="0"/>
      <w:marRight w:val="0"/>
      <w:marTop w:val="0"/>
      <w:marBottom w:val="0"/>
      <w:divBdr>
        <w:top w:val="none" w:sz="0" w:space="0" w:color="auto"/>
        <w:left w:val="none" w:sz="0" w:space="0" w:color="auto"/>
        <w:bottom w:val="none" w:sz="0" w:space="0" w:color="auto"/>
        <w:right w:val="none" w:sz="0" w:space="0" w:color="auto"/>
      </w:divBdr>
    </w:div>
    <w:div w:id="2043938317">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091349157">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15201133">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 w:id="2127574812">
      <w:bodyDiv w:val="1"/>
      <w:marLeft w:val="0"/>
      <w:marRight w:val="0"/>
      <w:marTop w:val="0"/>
      <w:marBottom w:val="0"/>
      <w:divBdr>
        <w:top w:val="none" w:sz="0" w:space="0" w:color="auto"/>
        <w:left w:val="none" w:sz="0" w:space="0" w:color="auto"/>
        <w:bottom w:val="none" w:sz="0" w:space="0" w:color="auto"/>
        <w:right w:val="none" w:sz="0" w:space="0" w:color="auto"/>
      </w:divBdr>
      <w:divsChild>
        <w:div w:id="274145242">
          <w:marLeft w:val="432"/>
          <w:marRight w:val="0"/>
          <w:marTop w:val="240"/>
          <w:marBottom w:val="0"/>
          <w:divBdr>
            <w:top w:val="none" w:sz="0" w:space="0" w:color="auto"/>
            <w:left w:val="none" w:sz="0" w:space="0" w:color="auto"/>
            <w:bottom w:val="none" w:sz="0" w:space="0" w:color="auto"/>
            <w:right w:val="none" w:sz="0" w:space="0" w:color="auto"/>
          </w:divBdr>
        </w:div>
        <w:div w:id="1120799021">
          <w:marLeft w:val="1267"/>
          <w:marRight w:val="0"/>
          <w:marTop w:val="180"/>
          <w:marBottom w:val="0"/>
          <w:divBdr>
            <w:top w:val="none" w:sz="0" w:space="0" w:color="auto"/>
            <w:left w:val="none" w:sz="0" w:space="0" w:color="auto"/>
            <w:bottom w:val="none" w:sz="0" w:space="0" w:color="auto"/>
            <w:right w:val="none" w:sz="0" w:space="0" w:color="auto"/>
          </w:divBdr>
        </w:div>
        <w:div w:id="1261985483">
          <w:marLeft w:val="1699"/>
          <w:marRight w:val="0"/>
          <w:marTop w:val="120"/>
          <w:marBottom w:val="0"/>
          <w:divBdr>
            <w:top w:val="none" w:sz="0" w:space="0" w:color="auto"/>
            <w:left w:val="none" w:sz="0" w:space="0" w:color="auto"/>
            <w:bottom w:val="none" w:sz="0" w:space="0" w:color="auto"/>
            <w:right w:val="none" w:sz="0" w:space="0" w:color="auto"/>
          </w:divBdr>
        </w:div>
        <w:div w:id="849216697">
          <w:marLeft w:val="1267"/>
          <w:marRight w:val="0"/>
          <w:marTop w:val="180"/>
          <w:marBottom w:val="0"/>
          <w:divBdr>
            <w:top w:val="none" w:sz="0" w:space="0" w:color="auto"/>
            <w:left w:val="none" w:sz="0" w:space="0" w:color="auto"/>
            <w:bottom w:val="none" w:sz="0" w:space="0" w:color="auto"/>
            <w:right w:val="none" w:sz="0" w:space="0" w:color="auto"/>
          </w:divBdr>
        </w:div>
        <w:div w:id="2032367973">
          <w:marLeft w:val="1267"/>
          <w:marRight w:val="0"/>
          <w:marTop w:val="180"/>
          <w:marBottom w:val="0"/>
          <w:divBdr>
            <w:top w:val="none" w:sz="0" w:space="0" w:color="auto"/>
            <w:left w:val="none" w:sz="0" w:space="0" w:color="auto"/>
            <w:bottom w:val="none" w:sz="0" w:space="0" w:color="auto"/>
            <w:right w:val="none" w:sz="0" w:space="0" w:color="auto"/>
          </w:divBdr>
        </w:div>
        <w:div w:id="1203904276">
          <w:marLeft w:val="432"/>
          <w:marRight w:val="0"/>
          <w:marTop w:val="240"/>
          <w:marBottom w:val="0"/>
          <w:divBdr>
            <w:top w:val="none" w:sz="0" w:space="0" w:color="auto"/>
            <w:left w:val="none" w:sz="0" w:space="0" w:color="auto"/>
            <w:bottom w:val="none" w:sz="0" w:space="0" w:color="auto"/>
            <w:right w:val="none" w:sz="0" w:space="0" w:color="auto"/>
          </w:divBdr>
        </w:div>
        <w:div w:id="1778063484">
          <w:marLeft w:val="1267"/>
          <w:marRight w:val="0"/>
          <w:marTop w:val="180"/>
          <w:marBottom w:val="0"/>
          <w:divBdr>
            <w:top w:val="none" w:sz="0" w:space="0" w:color="auto"/>
            <w:left w:val="none" w:sz="0" w:space="0" w:color="auto"/>
            <w:bottom w:val="none" w:sz="0" w:space="0" w:color="auto"/>
            <w:right w:val="none" w:sz="0" w:space="0" w:color="auto"/>
          </w:divBdr>
        </w:div>
        <w:div w:id="819152532">
          <w:marLeft w:val="1267"/>
          <w:marRight w:val="0"/>
          <w:marTop w:val="180"/>
          <w:marBottom w:val="0"/>
          <w:divBdr>
            <w:top w:val="none" w:sz="0" w:space="0" w:color="auto"/>
            <w:left w:val="none" w:sz="0" w:space="0" w:color="auto"/>
            <w:bottom w:val="none" w:sz="0" w:space="0" w:color="auto"/>
            <w:right w:val="none" w:sz="0" w:space="0" w:color="auto"/>
          </w:divBdr>
        </w:div>
        <w:div w:id="808548755">
          <w:marLeft w:val="1267"/>
          <w:marRight w:val="0"/>
          <w:marTop w:val="180"/>
          <w:marBottom w:val="0"/>
          <w:divBdr>
            <w:top w:val="none" w:sz="0" w:space="0" w:color="auto"/>
            <w:left w:val="none" w:sz="0" w:space="0" w:color="auto"/>
            <w:bottom w:val="none" w:sz="0" w:space="0" w:color="auto"/>
            <w:right w:val="none" w:sz="0" w:space="0" w:color="auto"/>
          </w:divBdr>
        </w:div>
        <w:div w:id="596787475">
          <w:marLeft w:val="432"/>
          <w:marRight w:val="0"/>
          <w:marTop w:val="240"/>
          <w:marBottom w:val="0"/>
          <w:divBdr>
            <w:top w:val="none" w:sz="0" w:space="0" w:color="auto"/>
            <w:left w:val="none" w:sz="0" w:space="0" w:color="auto"/>
            <w:bottom w:val="none" w:sz="0" w:space="0" w:color="auto"/>
            <w:right w:val="none" w:sz="0" w:space="0" w:color="auto"/>
          </w:divBdr>
        </w:div>
        <w:div w:id="1436100851">
          <w:marLeft w:val="432"/>
          <w:marRight w:val="0"/>
          <w:marTop w:val="240"/>
          <w:marBottom w:val="0"/>
          <w:divBdr>
            <w:top w:val="none" w:sz="0" w:space="0" w:color="auto"/>
            <w:left w:val="none" w:sz="0" w:space="0" w:color="auto"/>
            <w:bottom w:val="none" w:sz="0" w:space="0" w:color="auto"/>
            <w:right w:val="none" w:sz="0" w:space="0" w:color="auto"/>
          </w:divBdr>
        </w:div>
      </w:divsChild>
    </w:div>
    <w:div w:id="2134051629">
      <w:bodyDiv w:val="1"/>
      <w:marLeft w:val="0"/>
      <w:marRight w:val="0"/>
      <w:marTop w:val="0"/>
      <w:marBottom w:val="0"/>
      <w:divBdr>
        <w:top w:val="none" w:sz="0" w:space="0" w:color="auto"/>
        <w:left w:val="none" w:sz="0" w:space="0" w:color="auto"/>
        <w:bottom w:val="none" w:sz="0" w:space="0" w:color="auto"/>
        <w:right w:val="none" w:sz="0" w:space="0" w:color="auto"/>
      </w:divBdr>
      <w:divsChild>
        <w:div w:id="944003028">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3GPP_meeting_related\RAN1_118_2024Aug\Meeting_related\Docs\R1-2407438.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3GPP_meeting_related\RAN1_118_2024Aug\Meeting_related\Docs\R1-2407565.zip" TargetMode="Externa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file:///D:\3GPP_meeting_related\RAN1_118_2024Aug\Meeting_related\Docs\R1-240756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1504</Words>
  <Characters>8575</Characters>
  <Application>Microsoft Office Word</Application>
  <DocSecurity>0</DocSecurity>
  <Lines>71</Lines>
  <Paragraphs>20</Paragraphs>
  <ScaleCrop>false</ScaleCrop>
  <Company>Mediatek</Company>
  <LinksUpToDate>false</LinksUpToDate>
  <CharactersWithSpaces>10059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2</cp:revision>
  <dcterms:created xsi:type="dcterms:W3CDTF">2024-10-04T07:53:00Z</dcterms:created>
  <dcterms:modified xsi:type="dcterms:W3CDTF">2024-10-04T07:53:00Z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